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3"/>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F6387A">
        <w:tc>
          <w:tcPr>
            <w:tcW w:w="509" w:type="dxa"/>
          </w:tcPr>
          <w:p w:rsidR="00F6387A" w:rsidRDefault="009A30D9">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F6387A" w:rsidRDefault="009A30D9">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65.060.99</w:t>
            </w:r>
            <w:r>
              <w:rPr>
                <w:rFonts w:ascii="黑体" w:eastAsia="黑体" w:hAnsi="黑体"/>
                <w:sz w:val="21"/>
                <w:szCs w:val="21"/>
              </w:rPr>
              <w:fldChar w:fldCharType="end"/>
            </w:r>
            <w:bookmarkEnd w:id="0"/>
          </w:p>
        </w:tc>
      </w:tr>
      <w:tr w:rsidR="00F6387A">
        <w:tc>
          <w:tcPr>
            <w:tcW w:w="509" w:type="dxa"/>
          </w:tcPr>
          <w:p w:rsidR="00F6387A" w:rsidRDefault="009A30D9">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3"/>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F6387A">
              <w:trPr>
                <w:trHeight w:hRule="exact" w:val="1021"/>
              </w:trPr>
              <w:tc>
                <w:tcPr>
                  <w:tcW w:w="9242" w:type="dxa"/>
                  <w:vAlign w:val="center"/>
                </w:tcPr>
                <w:p w:rsidR="00F6387A" w:rsidRDefault="009A30D9" w:rsidP="00212520">
                  <w:pPr>
                    <w:pStyle w:val="affffa"/>
                    <w:framePr w:w="0" w:hRule="auto" w:wrap="auto" w:hAnchor="text" w:xAlign="left" w:yAlign="inline" w:anchorLock="0"/>
                    <w:ind w:left="420" w:right="624"/>
                    <w:rPr>
                      <w:rFonts w:ascii="宋体" w:hAnsi="宋体"/>
                      <w:sz w:val="28"/>
                      <w:szCs w:val="28"/>
                    </w:rPr>
                  </w:pPr>
                  <w:r>
                    <w:rPr>
                      <w:noProof/>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rPr>
                      <w:rFonts w:hint="eastAsia"/>
                    </w:rPr>
                    <w:t>HNNJ</w:t>
                  </w:r>
                  <w:r>
                    <w:fldChar w:fldCharType="end"/>
                  </w:r>
                  <w:bookmarkEnd w:id="1"/>
                </w:p>
              </w:tc>
            </w:tr>
          </w:tbl>
          <w:p w:rsidR="00F6387A" w:rsidRDefault="009A30D9">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B91</w:t>
            </w:r>
            <w:r>
              <w:rPr>
                <w:rFonts w:ascii="黑体" w:eastAsia="黑体" w:hAnsi="黑体"/>
                <w:sz w:val="21"/>
                <w:szCs w:val="21"/>
              </w:rPr>
              <w:fldChar w:fldCharType="end"/>
            </w:r>
            <w:bookmarkEnd w:id="2"/>
          </w:p>
        </w:tc>
      </w:tr>
    </w:tbl>
    <w:bookmarkStart w:id="3" w:name="_Hlk26473981"/>
    <w:p w:rsidR="00F6387A" w:rsidRDefault="009A30D9">
      <w:pPr>
        <w:pStyle w:val="affffb"/>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xml:space="preserve"> </w:t>
      </w:r>
      <w:r>
        <w:rPr>
          <w:rFonts w:ascii="黑体" w:eastAsia="黑体" w:hint="eastAsia"/>
          <w:b w:val="0"/>
          <w:w w:val="100"/>
          <w:sz w:val="48"/>
        </w:rPr>
        <w:t>湖南省农业机械与工程学会</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F6387A" w:rsidRDefault="009A30D9">
      <w:pPr>
        <w:pStyle w:val="afffffffffd"/>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rPr>
          <w:rFonts w:hint="eastAsia"/>
        </w:rPr>
        <w:t>HNNJ</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rPr>
          <w:rFonts w:hint="eastAsia"/>
        </w:rPr>
        <w:t>000x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rPr>
          <w:rFonts w:hint="eastAsia"/>
        </w:rPr>
        <w:t>2022</w:t>
      </w:r>
      <w:r>
        <w:fldChar w:fldCharType="end"/>
      </w:r>
      <w:bookmarkEnd w:id="7"/>
    </w:p>
    <w:p w:rsidR="00F6387A" w:rsidRDefault="009A30D9">
      <w:pPr>
        <w:pStyle w:val="afffffffffe"/>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F6387A" w:rsidRDefault="009A30D9">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F6387A" w:rsidRDefault="00F6387A">
      <w:pPr>
        <w:pStyle w:val="affffb"/>
        <w:framePr w:w="9639" w:h="6976" w:hRule="exact" w:hSpace="0" w:vSpace="0" w:wrap="around" w:hAnchor="page" w:y="6408"/>
        <w:jc w:val="center"/>
        <w:rPr>
          <w:rFonts w:ascii="黑体" w:eastAsia="黑体" w:hAnsi="黑体"/>
          <w:b w:val="0"/>
          <w:bCs w:val="0"/>
          <w:w w:val="100"/>
        </w:rPr>
      </w:pPr>
    </w:p>
    <w:p w:rsidR="00F6387A" w:rsidRDefault="009A30D9">
      <w:pPr>
        <w:pStyle w:val="affffffffff"/>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电动履带式水果辅助采摘与转运平台</w:t>
      </w:r>
      <w:r>
        <w:fldChar w:fldCharType="end"/>
      </w:r>
      <w:bookmarkEnd w:id="9"/>
    </w:p>
    <w:p w:rsidR="00F6387A" w:rsidRDefault="00F6387A">
      <w:pPr>
        <w:framePr w:w="9639" w:h="6974" w:hRule="exact" w:wrap="around" w:vAnchor="page" w:hAnchor="page" w:x="1419" w:y="6408" w:anchorLock="1"/>
        <w:ind w:left="-1418"/>
      </w:pPr>
    </w:p>
    <w:p w:rsidR="00F6387A" w:rsidRDefault="009A30D9">
      <w:pPr>
        <w:pStyle w:val="afffffff3"/>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Electric crawler-type fruit-assisted picking and transfer </w:t>
      </w:r>
      <w:r>
        <w:rPr>
          <w:rFonts w:eastAsia="黑体" w:hint="eastAsia"/>
          <w:szCs w:val="28"/>
        </w:rPr>
        <w:t>machine</w:t>
      </w:r>
      <w:r>
        <w:rPr>
          <w:rFonts w:eastAsia="黑体"/>
          <w:szCs w:val="28"/>
        </w:rPr>
        <w:fldChar w:fldCharType="end"/>
      </w:r>
      <w:bookmarkEnd w:id="10"/>
    </w:p>
    <w:p w:rsidR="00F6387A" w:rsidRDefault="00F6387A">
      <w:pPr>
        <w:framePr w:w="9639" w:h="6974" w:hRule="exact" w:wrap="around" w:vAnchor="page" w:hAnchor="page" w:x="1419" w:y="6408" w:anchorLock="1"/>
        <w:spacing w:line="760" w:lineRule="exact"/>
        <w:ind w:left="-1418"/>
      </w:pPr>
    </w:p>
    <w:p w:rsidR="00F6387A" w:rsidRDefault="00F6387A">
      <w:pPr>
        <w:pStyle w:val="afffffff3"/>
        <w:framePr w:w="9639" w:h="6974" w:hRule="exact" w:wrap="around" w:vAnchor="page" w:hAnchor="page" w:x="1419" w:y="6408" w:anchorLock="1"/>
        <w:textAlignment w:val="bottom"/>
        <w:rPr>
          <w:rFonts w:eastAsia="黑体"/>
          <w:szCs w:val="28"/>
        </w:rPr>
      </w:pPr>
    </w:p>
    <w:p w:rsidR="00F6387A" w:rsidRDefault="009A30D9">
      <w:pPr>
        <w:pStyle w:val="afffffff3"/>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end"/>
      </w:r>
      <w:bookmarkEnd w:id="11"/>
    </w:p>
    <w:p w:rsidR="00F6387A" w:rsidRDefault="009A30D9">
      <w:pPr>
        <w:pStyle w:val="afffffff3"/>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rFonts w:hint="eastAsia"/>
          <w:sz w:val="21"/>
          <w:szCs w:val="28"/>
        </w:rPr>
        <w:t>（</w:t>
      </w:r>
      <w:r>
        <w:rPr>
          <w:rFonts w:hint="eastAsia"/>
          <w:sz w:val="21"/>
          <w:szCs w:val="28"/>
        </w:rPr>
        <w:t>2022-06-15</w:t>
      </w:r>
      <w:r>
        <w:rPr>
          <w:rFonts w:hint="eastAsia"/>
          <w:sz w:val="21"/>
          <w:szCs w:val="28"/>
        </w:rPr>
        <w:t>）</w:t>
      </w:r>
      <w:r>
        <w:rPr>
          <w:sz w:val="21"/>
          <w:szCs w:val="28"/>
        </w:rPr>
        <w:fldChar w:fldCharType="end"/>
      </w:r>
      <w:bookmarkEnd w:id="12"/>
    </w:p>
    <w:p w:rsidR="00F6387A" w:rsidRDefault="009A30D9">
      <w:pPr>
        <w:pStyle w:val="afffffff3"/>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end"/>
      </w:r>
      <w:bookmarkEnd w:id="13"/>
    </w:p>
    <w:p w:rsidR="00F6387A" w:rsidRDefault="009A30D9">
      <w:pPr>
        <w:pStyle w:val="afffffffffb"/>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hint="eastAsia"/>
        </w:rPr>
        <w:t>2022</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hint="eastAsia"/>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hint="eastAsia"/>
        </w:rPr>
        <w:t>XX</w:t>
      </w:r>
      <w:r>
        <w:rPr>
          <w:rFonts w:ascii="黑体"/>
        </w:rPr>
        <w:fldChar w:fldCharType="end"/>
      </w:r>
      <w:bookmarkEnd w:id="16"/>
      <w:r>
        <w:rPr>
          <w:rFonts w:hint="eastAsia"/>
        </w:rPr>
        <w:t>发布</w:t>
      </w:r>
    </w:p>
    <w:p w:rsidR="00F6387A" w:rsidRDefault="009A30D9">
      <w:pPr>
        <w:pStyle w:val="afffffffffc"/>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hint="eastAsia"/>
        </w:rPr>
        <w:t>2022</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hint="eastAsia"/>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hint="eastAsia"/>
        </w:rPr>
        <w:t>XX</w:t>
      </w:r>
      <w:r>
        <w:rPr>
          <w:rFonts w:ascii="黑体"/>
        </w:rPr>
        <w:fldChar w:fldCharType="end"/>
      </w:r>
      <w:bookmarkEnd w:id="19"/>
      <w:r>
        <w:rPr>
          <w:rFonts w:hint="eastAsia"/>
        </w:rPr>
        <w:t>实施</w:t>
      </w:r>
    </w:p>
    <w:p w:rsidR="00F6387A" w:rsidRDefault="009A30D9">
      <w:pPr>
        <w:pStyle w:val="affffffff3"/>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湖南省农业机械与工程学会</w:t>
      </w:r>
      <w:r>
        <w:rPr>
          <w:rFonts w:hAnsi="黑体"/>
          <w:w w:val="100"/>
          <w:sz w:val="28"/>
        </w:rPr>
        <w:fldChar w:fldCharType="end"/>
      </w:r>
      <w:bookmarkEnd w:id="20"/>
      <w:r>
        <w:rPr>
          <w:rFonts w:ascii="Times New Roman"/>
          <w:w w:val="100"/>
          <w:sz w:val="28"/>
        </w:rPr>
        <w:t>  </w:t>
      </w:r>
      <w:r>
        <w:rPr>
          <w:rStyle w:val="afffffffffff4"/>
          <w:rFonts w:hAnsi="黑体" w:hint="eastAsia"/>
          <w:position w:val="0"/>
        </w:rPr>
        <w:t>发</w:t>
      </w:r>
      <w:r>
        <w:rPr>
          <w:rStyle w:val="afffffffffff4"/>
          <w:rFonts w:hAnsi="黑体" w:hint="eastAsia"/>
          <w:spacing w:val="0"/>
          <w:position w:val="0"/>
        </w:rPr>
        <w:t>布</w:t>
      </w:r>
    </w:p>
    <w:p w:rsidR="00F6387A" w:rsidRDefault="009A30D9">
      <w:pPr>
        <w:rPr>
          <w:rFonts w:ascii="宋体" w:hAnsi="宋体"/>
          <w:sz w:val="28"/>
          <w:szCs w:val="28"/>
        </w:rPr>
        <w:sectPr w:rsidR="00F6387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14FF2898" wp14:editId="1BC5088B">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2350C1" w:rsidRDefault="002350C1" w:rsidP="002350C1">
      <w:pPr>
        <w:pStyle w:val="affffff5"/>
        <w:spacing w:after="360"/>
      </w:pPr>
      <w:bookmarkStart w:id="21" w:name="BookMark1"/>
      <w:bookmarkStart w:id="22" w:name="_Toc98321474"/>
      <w:bookmarkStart w:id="23" w:name="_Toc99349373"/>
      <w:bookmarkStart w:id="24" w:name="_Toc98321539"/>
      <w:bookmarkStart w:id="25" w:name="_Toc98313310"/>
      <w:bookmarkStart w:id="26" w:name="_Toc99349130"/>
      <w:bookmarkStart w:id="27" w:name="_Toc99349311"/>
      <w:bookmarkStart w:id="28" w:name="_Toc99349901"/>
      <w:r w:rsidRPr="002350C1">
        <w:rPr>
          <w:rFonts w:hint="eastAsia"/>
          <w:spacing w:val="320"/>
        </w:rPr>
        <w:lastRenderedPageBreak/>
        <w:t>目</w:t>
      </w:r>
      <w:r>
        <w:rPr>
          <w:rFonts w:hint="eastAsia"/>
        </w:rPr>
        <w:t>次</w:t>
      </w:r>
    </w:p>
    <w:p w:rsidR="002350C1" w:rsidRPr="002350C1" w:rsidRDefault="002350C1">
      <w:pPr>
        <w:pStyle w:val="10"/>
        <w:tabs>
          <w:tab w:val="right" w:leader="dot" w:pos="9344"/>
        </w:tabs>
        <w:rPr>
          <w:rFonts w:asciiTheme="minorHAnsi" w:eastAsiaTheme="minorEastAsia" w:hAnsiTheme="minorHAnsi" w:cstheme="minorBidi"/>
          <w:noProof/>
          <w:szCs w:val="22"/>
        </w:rPr>
      </w:pPr>
      <w:r w:rsidRPr="002350C1">
        <w:fldChar w:fldCharType="begin"/>
      </w:r>
      <w:r w:rsidRPr="002350C1">
        <w:instrText xml:space="preserve"> TOC \o "1-1" \h \t "标准文件_一级条标题,2,标准文件_附录一级条标题,2," </w:instrText>
      </w:r>
      <w:r w:rsidRPr="002350C1">
        <w:fldChar w:fldCharType="separate"/>
      </w:r>
      <w:hyperlink w:anchor="_Toc106284614" w:history="1">
        <w:r w:rsidRPr="002350C1">
          <w:rPr>
            <w:rStyle w:val="affff7"/>
            <w:rFonts w:hint="eastAsia"/>
            <w:noProof/>
          </w:rPr>
          <w:t>前言</w:t>
        </w:r>
        <w:r w:rsidRPr="002350C1">
          <w:rPr>
            <w:noProof/>
          </w:rPr>
          <w:tab/>
        </w:r>
        <w:r w:rsidRPr="002350C1">
          <w:rPr>
            <w:noProof/>
          </w:rPr>
          <w:fldChar w:fldCharType="begin"/>
        </w:r>
        <w:r w:rsidRPr="002350C1">
          <w:rPr>
            <w:noProof/>
          </w:rPr>
          <w:instrText xml:space="preserve"> PAGEREF _Toc106284614 \h </w:instrText>
        </w:r>
        <w:r w:rsidRPr="002350C1">
          <w:rPr>
            <w:noProof/>
          </w:rPr>
        </w:r>
        <w:r w:rsidRPr="002350C1">
          <w:rPr>
            <w:noProof/>
          </w:rPr>
          <w:fldChar w:fldCharType="separate"/>
        </w:r>
        <w:r w:rsidR="00751F70">
          <w:rPr>
            <w:noProof/>
          </w:rPr>
          <w:t>II</w:t>
        </w:r>
        <w:r w:rsidRPr="002350C1">
          <w:rPr>
            <w:noProof/>
          </w:rPr>
          <w:fldChar w:fldCharType="end"/>
        </w:r>
      </w:hyperlink>
    </w:p>
    <w:p w:rsidR="002350C1" w:rsidRPr="002350C1" w:rsidRDefault="00AA4540">
      <w:pPr>
        <w:pStyle w:val="10"/>
        <w:tabs>
          <w:tab w:val="right" w:leader="dot" w:pos="9344"/>
        </w:tabs>
        <w:rPr>
          <w:rFonts w:asciiTheme="minorHAnsi" w:eastAsiaTheme="minorEastAsia" w:hAnsiTheme="minorHAnsi" w:cstheme="minorBidi"/>
          <w:noProof/>
          <w:szCs w:val="22"/>
        </w:rPr>
      </w:pPr>
      <w:hyperlink w:anchor="_Toc106284615" w:history="1">
        <w:r w:rsidR="002350C1" w:rsidRPr="002350C1">
          <w:rPr>
            <w:rStyle w:val="affff7"/>
            <w:noProof/>
          </w:rPr>
          <w:t>1</w:t>
        </w:r>
        <w:r w:rsidR="002350C1">
          <w:rPr>
            <w:rStyle w:val="affff7"/>
            <w:noProof/>
          </w:rPr>
          <w:t xml:space="preserve"> </w:t>
        </w:r>
        <w:r w:rsidR="002350C1" w:rsidRPr="002350C1">
          <w:rPr>
            <w:rStyle w:val="affff7"/>
            <w:rFonts w:hint="eastAsia"/>
            <w:noProof/>
          </w:rPr>
          <w:t xml:space="preserve"> 范围</w:t>
        </w:r>
        <w:r w:rsidR="002350C1" w:rsidRPr="002350C1">
          <w:rPr>
            <w:noProof/>
          </w:rPr>
          <w:tab/>
        </w:r>
        <w:r w:rsidR="002350C1" w:rsidRPr="002350C1">
          <w:rPr>
            <w:noProof/>
          </w:rPr>
          <w:fldChar w:fldCharType="begin"/>
        </w:r>
        <w:r w:rsidR="002350C1" w:rsidRPr="002350C1">
          <w:rPr>
            <w:noProof/>
          </w:rPr>
          <w:instrText xml:space="preserve"> PAGEREF _Toc106284615 \h </w:instrText>
        </w:r>
        <w:r w:rsidR="002350C1" w:rsidRPr="002350C1">
          <w:rPr>
            <w:noProof/>
          </w:rPr>
        </w:r>
        <w:r w:rsidR="002350C1" w:rsidRPr="002350C1">
          <w:rPr>
            <w:noProof/>
          </w:rPr>
          <w:fldChar w:fldCharType="separate"/>
        </w:r>
        <w:r w:rsidR="00751F70">
          <w:rPr>
            <w:noProof/>
          </w:rPr>
          <w:t>1</w:t>
        </w:r>
        <w:r w:rsidR="002350C1" w:rsidRPr="002350C1">
          <w:rPr>
            <w:noProof/>
          </w:rPr>
          <w:fldChar w:fldCharType="end"/>
        </w:r>
      </w:hyperlink>
    </w:p>
    <w:p w:rsidR="002350C1" w:rsidRPr="002350C1" w:rsidRDefault="00AA4540">
      <w:pPr>
        <w:pStyle w:val="10"/>
        <w:tabs>
          <w:tab w:val="right" w:leader="dot" w:pos="9344"/>
        </w:tabs>
        <w:rPr>
          <w:rFonts w:asciiTheme="minorHAnsi" w:eastAsiaTheme="minorEastAsia" w:hAnsiTheme="minorHAnsi" w:cstheme="minorBidi"/>
          <w:noProof/>
          <w:szCs w:val="22"/>
        </w:rPr>
      </w:pPr>
      <w:hyperlink w:anchor="_Toc106284616" w:history="1">
        <w:r w:rsidR="002350C1" w:rsidRPr="002350C1">
          <w:rPr>
            <w:rStyle w:val="affff7"/>
            <w:noProof/>
          </w:rPr>
          <w:t>2</w:t>
        </w:r>
        <w:r w:rsidR="002350C1">
          <w:rPr>
            <w:rStyle w:val="affff7"/>
            <w:noProof/>
          </w:rPr>
          <w:t xml:space="preserve"> </w:t>
        </w:r>
        <w:r w:rsidR="002350C1" w:rsidRPr="002350C1">
          <w:rPr>
            <w:rStyle w:val="affff7"/>
            <w:rFonts w:hint="eastAsia"/>
            <w:noProof/>
          </w:rPr>
          <w:t xml:space="preserve"> 规范性引用文件</w:t>
        </w:r>
        <w:r w:rsidR="002350C1" w:rsidRPr="002350C1">
          <w:rPr>
            <w:noProof/>
          </w:rPr>
          <w:tab/>
        </w:r>
        <w:r w:rsidR="002350C1" w:rsidRPr="002350C1">
          <w:rPr>
            <w:noProof/>
          </w:rPr>
          <w:fldChar w:fldCharType="begin"/>
        </w:r>
        <w:r w:rsidR="002350C1" w:rsidRPr="002350C1">
          <w:rPr>
            <w:noProof/>
          </w:rPr>
          <w:instrText xml:space="preserve"> PAGEREF _Toc106284616 \h </w:instrText>
        </w:r>
        <w:r w:rsidR="002350C1" w:rsidRPr="002350C1">
          <w:rPr>
            <w:noProof/>
          </w:rPr>
        </w:r>
        <w:r w:rsidR="002350C1" w:rsidRPr="002350C1">
          <w:rPr>
            <w:noProof/>
          </w:rPr>
          <w:fldChar w:fldCharType="separate"/>
        </w:r>
        <w:r w:rsidR="00751F70">
          <w:rPr>
            <w:noProof/>
          </w:rPr>
          <w:t>1</w:t>
        </w:r>
        <w:r w:rsidR="002350C1" w:rsidRPr="002350C1">
          <w:rPr>
            <w:noProof/>
          </w:rPr>
          <w:fldChar w:fldCharType="end"/>
        </w:r>
      </w:hyperlink>
    </w:p>
    <w:p w:rsidR="002350C1" w:rsidRPr="002350C1" w:rsidRDefault="00AA4540">
      <w:pPr>
        <w:pStyle w:val="10"/>
        <w:tabs>
          <w:tab w:val="right" w:leader="dot" w:pos="9344"/>
        </w:tabs>
        <w:rPr>
          <w:rFonts w:asciiTheme="minorHAnsi" w:eastAsiaTheme="minorEastAsia" w:hAnsiTheme="minorHAnsi" w:cstheme="minorBidi"/>
          <w:noProof/>
          <w:szCs w:val="22"/>
        </w:rPr>
      </w:pPr>
      <w:hyperlink w:anchor="_Toc106284617" w:history="1">
        <w:r w:rsidR="002350C1" w:rsidRPr="002350C1">
          <w:rPr>
            <w:rStyle w:val="affff7"/>
            <w:noProof/>
          </w:rPr>
          <w:t>3</w:t>
        </w:r>
        <w:r w:rsidR="002350C1">
          <w:rPr>
            <w:rStyle w:val="affff7"/>
            <w:noProof/>
          </w:rPr>
          <w:t xml:space="preserve"> </w:t>
        </w:r>
        <w:r w:rsidR="002350C1" w:rsidRPr="002350C1">
          <w:rPr>
            <w:rStyle w:val="affff7"/>
            <w:rFonts w:hint="eastAsia"/>
            <w:noProof/>
          </w:rPr>
          <w:t xml:space="preserve"> 术语和定义</w:t>
        </w:r>
        <w:r w:rsidR="002350C1" w:rsidRPr="002350C1">
          <w:rPr>
            <w:noProof/>
          </w:rPr>
          <w:tab/>
        </w:r>
        <w:r w:rsidR="002350C1" w:rsidRPr="002350C1">
          <w:rPr>
            <w:noProof/>
          </w:rPr>
          <w:fldChar w:fldCharType="begin"/>
        </w:r>
        <w:r w:rsidR="002350C1" w:rsidRPr="002350C1">
          <w:rPr>
            <w:noProof/>
          </w:rPr>
          <w:instrText xml:space="preserve"> PAGEREF _Toc106284617 \h </w:instrText>
        </w:r>
        <w:r w:rsidR="002350C1" w:rsidRPr="002350C1">
          <w:rPr>
            <w:noProof/>
          </w:rPr>
        </w:r>
        <w:r w:rsidR="002350C1" w:rsidRPr="002350C1">
          <w:rPr>
            <w:noProof/>
          </w:rPr>
          <w:fldChar w:fldCharType="separate"/>
        </w:r>
        <w:r w:rsidR="00751F70">
          <w:rPr>
            <w:noProof/>
          </w:rPr>
          <w:t>1</w:t>
        </w:r>
        <w:r w:rsidR="002350C1" w:rsidRPr="002350C1">
          <w:rPr>
            <w:noProof/>
          </w:rPr>
          <w:fldChar w:fldCharType="end"/>
        </w:r>
      </w:hyperlink>
    </w:p>
    <w:p w:rsidR="002350C1" w:rsidRPr="002350C1" w:rsidRDefault="00AA4540">
      <w:pPr>
        <w:pStyle w:val="10"/>
        <w:tabs>
          <w:tab w:val="right" w:leader="dot" w:pos="9344"/>
        </w:tabs>
        <w:rPr>
          <w:rFonts w:asciiTheme="minorHAnsi" w:eastAsiaTheme="minorEastAsia" w:hAnsiTheme="minorHAnsi" w:cstheme="minorBidi"/>
          <w:noProof/>
          <w:szCs w:val="22"/>
        </w:rPr>
      </w:pPr>
      <w:hyperlink w:anchor="_Toc106284618" w:history="1">
        <w:r w:rsidR="002350C1" w:rsidRPr="002350C1">
          <w:rPr>
            <w:rStyle w:val="affff7"/>
            <w:noProof/>
          </w:rPr>
          <w:t>4</w:t>
        </w:r>
        <w:r w:rsidR="002350C1">
          <w:rPr>
            <w:rStyle w:val="affff7"/>
            <w:noProof/>
          </w:rPr>
          <w:t xml:space="preserve"> </w:t>
        </w:r>
        <w:r w:rsidR="002350C1" w:rsidRPr="002350C1">
          <w:rPr>
            <w:rStyle w:val="affff7"/>
            <w:rFonts w:hint="eastAsia"/>
            <w:noProof/>
          </w:rPr>
          <w:t xml:space="preserve"> 型号表示方法</w:t>
        </w:r>
        <w:r w:rsidR="002350C1" w:rsidRPr="002350C1">
          <w:rPr>
            <w:noProof/>
          </w:rPr>
          <w:tab/>
        </w:r>
        <w:r w:rsidR="002350C1" w:rsidRPr="002350C1">
          <w:rPr>
            <w:noProof/>
          </w:rPr>
          <w:fldChar w:fldCharType="begin"/>
        </w:r>
        <w:r w:rsidR="002350C1" w:rsidRPr="002350C1">
          <w:rPr>
            <w:noProof/>
          </w:rPr>
          <w:instrText xml:space="preserve"> PAGEREF _Toc106284618 \h </w:instrText>
        </w:r>
        <w:r w:rsidR="002350C1" w:rsidRPr="002350C1">
          <w:rPr>
            <w:noProof/>
          </w:rPr>
        </w:r>
        <w:r w:rsidR="002350C1" w:rsidRPr="002350C1">
          <w:rPr>
            <w:noProof/>
          </w:rPr>
          <w:fldChar w:fldCharType="separate"/>
        </w:r>
        <w:r w:rsidR="00751F70">
          <w:rPr>
            <w:noProof/>
          </w:rPr>
          <w:t>1</w:t>
        </w:r>
        <w:r w:rsidR="002350C1" w:rsidRPr="002350C1">
          <w:rPr>
            <w:noProof/>
          </w:rPr>
          <w:fldChar w:fldCharType="end"/>
        </w:r>
      </w:hyperlink>
    </w:p>
    <w:p w:rsidR="002350C1" w:rsidRPr="002350C1" w:rsidRDefault="00AA4540">
      <w:pPr>
        <w:pStyle w:val="10"/>
        <w:tabs>
          <w:tab w:val="right" w:leader="dot" w:pos="9344"/>
        </w:tabs>
        <w:rPr>
          <w:rFonts w:asciiTheme="minorHAnsi" w:eastAsiaTheme="minorEastAsia" w:hAnsiTheme="minorHAnsi" w:cstheme="minorBidi"/>
          <w:noProof/>
          <w:szCs w:val="22"/>
        </w:rPr>
      </w:pPr>
      <w:hyperlink w:anchor="_Toc106284619" w:history="1">
        <w:r w:rsidR="002350C1" w:rsidRPr="002350C1">
          <w:rPr>
            <w:rStyle w:val="affff7"/>
            <w:noProof/>
          </w:rPr>
          <w:t>5</w:t>
        </w:r>
        <w:r w:rsidR="002350C1">
          <w:rPr>
            <w:rStyle w:val="affff7"/>
            <w:noProof/>
          </w:rPr>
          <w:t xml:space="preserve"> </w:t>
        </w:r>
        <w:r w:rsidR="002350C1" w:rsidRPr="002350C1">
          <w:rPr>
            <w:rStyle w:val="affff7"/>
            <w:rFonts w:hint="eastAsia"/>
            <w:noProof/>
          </w:rPr>
          <w:t xml:space="preserve"> 技术要求</w:t>
        </w:r>
        <w:r w:rsidR="002350C1" w:rsidRPr="002350C1">
          <w:rPr>
            <w:noProof/>
          </w:rPr>
          <w:tab/>
        </w:r>
        <w:r w:rsidR="002350C1" w:rsidRPr="002350C1">
          <w:rPr>
            <w:noProof/>
          </w:rPr>
          <w:fldChar w:fldCharType="begin"/>
        </w:r>
        <w:r w:rsidR="002350C1" w:rsidRPr="002350C1">
          <w:rPr>
            <w:noProof/>
          </w:rPr>
          <w:instrText xml:space="preserve"> PAGEREF _Toc106284619 \h </w:instrText>
        </w:r>
        <w:r w:rsidR="002350C1" w:rsidRPr="002350C1">
          <w:rPr>
            <w:noProof/>
          </w:rPr>
        </w:r>
        <w:r w:rsidR="002350C1" w:rsidRPr="002350C1">
          <w:rPr>
            <w:noProof/>
          </w:rPr>
          <w:fldChar w:fldCharType="separate"/>
        </w:r>
        <w:r w:rsidR="00751F70">
          <w:rPr>
            <w:noProof/>
          </w:rPr>
          <w:t>2</w:t>
        </w:r>
        <w:r w:rsidR="002350C1" w:rsidRPr="002350C1">
          <w:rPr>
            <w:noProof/>
          </w:rPr>
          <w:fldChar w:fldCharType="end"/>
        </w:r>
      </w:hyperlink>
    </w:p>
    <w:p w:rsidR="002350C1" w:rsidRPr="002350C1" w:rsidRDefault="00AA4540">
      <w:pPr>
        <w:pStyle w:val="23"/>
        <w:rPr>
          <w:rFonts w:asciiTheme="minorHAnsi" w:eastAsiaTheme="minorEastAsia" w:hAnsiTheme="minorHAnsi" w:cstheme="minorBidi"/>
          <w:noProof/>
          <w:szCs w:val="22"/>
        </w:rPr>
      </w:pPr>
      <w:hyperlink w:anchor="_Toc106284620" w:history="1">
        <w:r w:rsidR="002350C1" w:rsidRPr="002350C1">
          <w:rPr>
            <w:rStyle w:val="affff7"/>
            <w:noProof/>
            <w14:scene3d>
              <w14:camera w14:prst="orthographicFront"/>
              <w14:lightRig w14:rig="threePt" w14:dir="t">
                <w14:rot w14:lat="0" w14:lon="0" w14:rev="0"/>
              </w14:lightRig>
            </w14:scene3d>
          </w:rPr>
          <w:t>5.1</w:t>
        </w:r>
        <w:r w:rsidR="002350C1">
          <w:rPr>
            <w:rStyle w:val="affff7"/>
            <w:noProof/>
            <w14:scene3d>
              <w14:camera w14:prst="orthographicFront"/>
              <w14:lightRig w14:rig="threePt" w14:dir="t">
                <w14:rot w14:lat="0" w14:lon="0" w14:rev="0"/>
              </w14:lightRig>
            </w14:scene3d>
          </w:rPr>
          <w:t xml:space="preserve"> </w:t>
        </w:r>
        <w:r w:rsidR="002350C1" w:rsidRPr="002350C1">
          <w:rPr>
            <w:rStyle w:val="affff7"/>
            <w:rFonts w:hint="eastAsia"/>
            <w:noProof/>
          </w:rPr>
          <w:t xml:space="preserve"> 一般要求</w:t>
        </w:r>
        <w:r w:rsidR="002350C1" w:rsidRPr="002350C1">
          <w:rPr>
            <w:noProof/>
          </w:rPr>
          <w:tab/>
        </w:r>
        <w:r w:rsidR="002350C1" w:rsidRPr="002350C1">
          <w:rPr>
            <w:noProof/>
          </w:rPr>
          <w:fldChar w:fldCharType="begin"/>
        </w:r>
        <w:r w:rsidR="002350C1" w:rsidRPr="002350C1">
          <w:rPr>
            <w:noProof/>
          </w:rPr>
          <w:instrText xml:space="preserve"> PAGEREF _Toc106284620 \h </w:instrText>
        </w:r>
        <w:r w:rsidR="002350C1" w:rsidRPr="002350C1">
          <w:rPr>
            <w:noProof/>
          </w:rPr>
        </w:r>
        <w:r w:rsidR="002350C1" w:rsidRPr="002350C1">
          <w:rPr>
            <w:noProof/>
          </w:rPr>
          <w:fldChar w:fldCharType="separate"/>
        </w:r>
        <w:r w:rsidR="00751F70">
          <w:rPr>
            <w:noProof/>
          </w:rPr>
          <w:t>2</w:t>
        </w:r>
        <w:r w:rsidR="002350C1" w:rsidRPr="002350C1">
          <w:rPr>
            <w:noProof/>
          </w:rPr>
          <w:fldChar w:fldCharType="end"/>
        </w:r>
      </w:hyperlink>
    </w:p>
    <w:p w:rsidR="002350C1" w:rsidRPr="002350C1" w:rsidRDefault="00AA4540">
      <w:pPr>
        <w:pStyle w:val="23"/>
        <w:rPr>
          <w:rFonts w:asciiTheme="minorHAnsi" w:eastAsiaTheme="minorEastAsia" w:hAnsiTheme="minorHAnsi" w:cstheme="minorBidi"/>
          <w:noProof/>
          <w:szCs w:val="22"/>
        </w:rPr>
      </w:pPr>
      <w:hyperlink w:anchor="_Toc106284621" w:history="1">
        <w:r w:rsidR="002350C1" w:rsidRPr="002350C1">
          <w:rPr>
            <w:rStyle w:val="affff7"/>
            <w:noProof/>
            <w14:scene3d>
              <w14:camera w14:prst="orthographicFront"/>
              <w14:lightRig w14:rig="threePt" w14:dir="t">
                <w14:rot w14:lat="0" w14:lon="0" w14:rev="0"/>
              </w14:lightRig>
            </w14:scene3d>
          </w:rPr>
          <w:t>5.2</w:t>
        </w:r>
        <w:r w:rsidR="002350C1">
          <w:rPr>
            <w:rStyle w:val="affff7"/>
            <w:noProof/>
            <w14:scene3d>
              <w14:camera w14:prst="orthographicFront"/>
              <w14:lightRig w14:rig="threePt" w14:dir="t">
                <w14:rot w14:lat="0" w14:lon="0" w14:rev="0"/>
              </w14:lightRig>
            </w14:scene3d>
          </w:rPr>
          <w:t xml:space="preserve"> </w:t>
        </w:r>
        <w:r w:rsidR="002350C1" w:rsidRPr="002350C1">
          <w:rPr>
            <w:rStyle w:val="affff7"/>
            <w:rFonts w:hint="eastAsia"/>
            <w:noProof/>
          </w:rPr>
          <w:t xml:space="preserve"> 主要性能指标</w:t>
        </w:r>
        <w:r w:rsidR="002350C1" w:rsidRPr="002350C1">
          <w:rPr>
            <w:noProof/>
          </w:rPr>
          <w:tab/>
        </w:r>
        <w:r w:rsidR="002350C1" w:rsidRPr="002350C1">
          <w:rPr>
            <w:noProof/>
          </w:rPr>
          <w:fldChar w:fldCharType="begin"/>
        </w:r>
        <w:r w:rsidR="002350C1" w:rsidRPr="002350C1">
          <w:rPr>
            <w:noProof/>
          </w:rPr>
          <w:instrText xml:space="preserve"> PAGEREF _Toc106284621 \h </w:instrText>
        </w:r>
        <w:r w:rsidR="002350C1" w:rsidRPr="002350C1">
          <w:rPr>
            <w:noProof/>
          </w:rPr>
        </w:r>
        <w:r w:rsidR="002350C1" w:rsidRPr="002350C1">
          <w:rPr>
            <w:noProof/>
          </w:rPr>
          <w:fldChar w:fldCharType="separate"/>
        </w:r>
        <w:r w:rsidR="00751F70">
          <w:rPr>
            <w:noProof/>
          </w:rPr>
          <w:t>2</w:t>
        </w:r>
        <w:r w:rsidR="002350C1" w:rsidRPr="002350C1">
          <w:rPr>
            <w:noProof/>
          </w:rPr>
          <w:fldChar w:fldCharType="end"/>
        </w:r>
      </w:hyperlink>
    </w:p>
    <w:p w:rsidR="002350C1" w:rsidRPr="002350C1" w:rsidRDefault="00AA4540">
      <w:pPr>
        <w:pStyle w:val="23"/>
        <w:rPr>
          <w:rFonts w:asciiTheme="minorHAnsi" w:eastAsiaTheme="minorEastAsia" w:hAnsiTheme="minorHAnsi" w:cstheme="minorBidi"/>
          <w:noProof/>
          <w:szCs w:val="22"/>
        </w:rPr>
      </w:pPr>
      <w:hyperlink w:anchor="_Toc106284622" w:history="1">
        <w:r w:rsidR="002350C1" w:rsidRPr="002350C1">
          <w:rPr>
            <w:rStyle w:val="affff7"/>
            <w:noProof/>
            <w14:scene3d>
              <w14:camera w14:prst="orthographicFront"/>
              <w14:lightRig w14:rig="threePt" w14:dir="t">
                <w14:rot w14:lat="0" w14:lon="0" w14:rev="0"/>
              </w14:lightRig>
            </w14:scene3d>
          </w:rPr>
          <w:t>5.3</w:t>
        </w:r>
        <w:r w:rsidR="002350C1">
          <w:rPr>
            <w:rStyle w:val="affff7"/>
            <w:noProof/>
            <w14:scene3d>
              <w14:camera w14:prst="orthographicFront"/>
              <w14:lightRig w14:rig="threePt" w14:dir="t">
                <w14:rot w14:lat="0" w14:lon="0" w14:rev="0"/>
              </w14:lightRig>
            </w14:scene3d>
          </w:rPr>
          <w:t xml:space="preserve"> </w:t>
        </w:r>
        <w:r w:rsidR="002350C1" w:rsidRPr="002350C1">
          <w:rPr>
            <w:rStyle w:val="affff7"/>
            <w:rFonts w:hint="eastAsia"/>
            <w:noProof/>
          </w:rPr>
          <w:t xml:space="preserve"> 安全和环保要求</w:t>
        </w:r>
        <w:r w:rsidR="002350C1" w:rsidRPr="002350C1">
          <w:rPr>
            <w:noProof/>
          </w:rPr>
          <w:tab/>
        </w:r>
        <w:r w:rsidR="002350C1" w:rsidRPr="002350C1">
          <w:rPr>
            <w:noProof/>
          </w:rPr>
          <w:fldChar w:fldCharType="begin"/>
        </w:r>
        <w:r w:rsidR="002350C1" w:rsidRPr="002350C1">
          <w:rPr>
            <w:noProof/>
          </w:rPr>
          <w:instrText xml:space="preserve"> PAGEREF _Toc106284622 \h </w:instrText>
        </w:r>
        <w:r w:rsidR="002350C1" w:rsidRPr="002350C1">
          <w:rPr>
            <w:noProof/>
          </w:rPr>
        </w:r>
        <w:r w:rsidR="002350C1" w:rsidRPr="002350C1">
          <w:rPr>
            <w:noProof/>
          </w:rPr>
          <w:fldChar w:fldCharType="separate"/>
        </w:r>
        <w:r w:rsidR="00751F70">
          <w:rPr>
            <w:noProof/>
          </w:rPr>
          <w:t>2</w:t>
        </w:r>
        <w:r w:rsidR="002350C1" w:rsidRPr="002350C1">
          <w:rPr>
            <w:noProof/>
          </w:rPr>
          <w:fldChar w:fldCharType="end"/>
        </w:r>
      </w:hyperlink>
    </w:p>
    <w:p w:rsidR="002350C1" w:rsidRPr="002350C1" w:rsidRDefault="00AA4540">
      <w:pPr>
        <w:pStyle w:val="23"/>
        <w:rPr>
          <w:rFonts w:asciiTheme="minorHAnsi" w:eastAsiaTheme="minorEastAsia" w:hAnsiTheme="minorHAnsi" w:cstheme="minorBidi"/>
          <w:noProof/>
          <w:szCs w:val="22"/>
        </w:rPr>
      </w:pPr>
      <w:hyperlink w:anchor="_Toc106284623" w:history="1">
        <w:r w:rsidR="002350C1" w:rsidRPr="002350C1">
          <w:rPr>
            <w:rStyle w:val="affff7"/>
            <w:noProof/>
            <w14:scene3d>
              <w14:camera w14:prst="orthographicFront"/>
              <w14:lightRig w14:rig="threePt" w14:dir="t">
                <w14:rot w14:lat="0" w14:lon="0" w14:rev="0"/>
              </w14:lightRig>
            </w14:scene3d>
          </w:rPr>
          <w:t>5.4</w:t>
        </w:r>
        <w:r w:rsidR="002350C1">
          <w:rPr>
            <w:rStyle w:val="affff7"/>
            <w:noProof/>
            <w14:scene3d>
              <w14:camera w14:prst="orthographicFront"/>
              <w14:lightRig w14:rig="threePt" w14:dir="t">
                <w14:rot w14:lat="0" w14:lon="0" w14:rev="0"/>
              </w14:lightRig>
            </w14:scene3d>
          </w:rPr>
          <w:t xml:space="preserve"> </w:t>
        </w:r>
        <w:r w:rsidR="002350C1" w:rsidRPr="002350C1">
          <w:rPr>
            <w:rStyle w:val="affff7"/>
            <w:rFonts w:hint="eastAsia"/>
            <w:noProof/>
          </w:rPr>
          <w:t xml:space="preserve"> 主要零部件要求</w:t>
        </w:r>
        <w:r w:rsidR="002350C1" w:rsidRPr="002350C1">
          <w:rPr>
            <w:noProof/>
          </w:rPr>
          <w:tab/>
        </w:r>
        <w:r w:rsidR="002350C1" w:rsidRPr="002350C1">
          <w:rPr>
            <w:noProof/>
          </w:rPr>
          <w:fldChar w:fldCharType="begin"/>
        </w:r>
        <w:r w:rsidR="002350C1" w:rsidRPr="002350C1">
          <w:rPr>
            <w:noProof/>
          </w:rPr>
          <w:instrText xml:space="preserve"> PAGEREF _Toc106284623 \h </w:instrText>
        </w:r>
        <w:r w:rsidR="002350C1" w:rsidRPr="002350C1">
          <w:rPr>
            <w:noProof/>
          </w:rPr>
        </w:r>
        <w:r w:rsidR="002350C1" w:rsidRPr="002350C1">
          <w:rPr>
            <w:noProof/>
          </w:rPr>
          <w:fldChar w:fldCharType="separate"/>
        </w:r>
        <w:r w:rsidR="00751F70">
          <w:rPr>
            <w:noProof/>
          </w:rPr>
          <w:t>3</w:t>
        </w:r>
        <w:r w:rsidR="002350C1" w:rsidRPr="002350C1">
          <w:rPr>
            <w:noProof/>
          </w:rPr>
          <w:fldChar w:fldCharType="end"/>
        </w:r>
      </w:hyperlink>
    </w:p>
    <w:p w:rsidR="002350C1" w:rsidRPr="002350C1" w:rsidRDefault="00AA4540">
      <w:pPr>
        <w:pStyle w:val="23"/>
        <w:rPr>
          <w:rFonts w:asciiTheme="minorHAnsi" w:eastAsiaTheme="minorEastAsia" w:hAnsiTheme="minorHAnsi" w:cstheme="minorBidi"/>
          <w:noProof/>
          <w:szCs w:val="22"/>
        </w:rPr>
      </w:pPr>
      <w:hyperlink w:anchor="_Toc106284624" w:history="1">
        <w:r w:rsidR="002350C1" w:rsidRPr="002350C1">
          <w:rPr>
            <w:rStyle w:val="affff7"/>
            <w:noProof/>
            <w14:scene3d>
              <w14:camera w14:prst="orthographicFront"/>
              <w14:lightRig w14:rig="threePt" w14:dir="t">
                <w14:rot w14:lat="0" w14:lon="0" w14:rev="0"/>
              </w14:lightRig>
            </w14:scene3d>
          </w:rPr>
          <w:t>5.5</w:t>
        </w:r>
        <w:r w:rsidR="002350C1">
          <w:rPr>
            <w:rStyle w:val="affff7"/>
            <w:noProof/>
            <w14:scene3d>
              <w14:camera w14:prst="orthographicFront"/>
              <w14:lightRig w14:rig="threePt" w14:dir="t">
                <w14:rot w14:lat="0" w14:lon="0" w14:rev="0"/>
              </w14:lightRig>
            </w14:scene3d>
          </w:rPr>
          <w:t xml:space="preserve"> </w:t>
        </w:r>
        <w:r w:rsidR="002350C1" w:rsidRPr="002350C1">
          <w:rPr>
            <w:rStyle w:val="affff7"/>
            <w:rFonts w:hint="eastAsia"/>
            <w:noProof/>
          </w:rPr>
          <w:t xml:space="preserve"> 可靠性</w:t>
        </w:r>
        <w:r w:rsidR="002350C1" w:rsidRPr="002350C1">
          <w:rPr>
            <w:noProof/>
          </w:rPr>
          <w:tab/>
        </w:r>
        <w:r w:rsidR="002350C1" w:rsidRPr="002350C1">
          <w:rPr>
            <w:noProof/>
          </w:rPr>
          <w:fldChar w:fldCharType="begin"/>
        </w:r>
        <w:r w:rsidR="002350C1" w:rsidRPr="002350C1">
          <w:rPr>
            <w:noProof/>
          </w:rPr>
          <w:instrText xml:space="preserve"> PAGEREF _Toc106284624 \h </w:instrText>
        </w:r>
        <w:r w:rsidR="002350C1" w:rsidRPr="002350C1">
          <w:rPr>
            <w:noProof/>
          </w:rPr>
        </w:r>
        <w:r w:rsidR="002350C1" w:rsidRPr="002350C1">
          <w:rPr>
            <w:noProof/>
          </w:rPr>
          <w:fldChar w:fldCharType="separate"/>
        </w:r>
        <w:r w:rsidR="00751F70">
          <w:rPr>
            <w:noProof/>
          </w:rPr>
          <w:t>3</w:t>
        </w:r>
        <w:r w:rsidR="002350C1" w:rsidRPr="002350C1">
          <w:rPr>
            <w:noProof/>
          </w:rPr>
          <w:fldChar w:fldCharType="end"/>
        </w:r>
      </w:hyperlink>
    </w:p>
    <w:p w:rsidR="002350C1" w:rsidRPr="002350C1" w:rsidRDefault="00AA4540">
      <w:pPr>
        <w:pStyle w:val="10"/>
        <w:tabs>
          <w:tab w:val="right" w:leader="dot" w:pos="9344"/>
        </w:tabs>
        <w:rPr>
          <w:rFonts w:asciiTheme="minorHAnsi" w:eastAsiaTheme="minorEastAsia" w:hAnsiTheme="minorHAnsi" w:cstheme="minorBidi"/>
          <w:noProof/>
          <w:szCs w:val="22"/>
        </w:rPr>
      </w:pPr>
      <w:hyperlink w:anchor="_Toc106284625" w:history="1">
        <w:r w:rsidR="002350C1" w:rsidRPr="002350C1">
          <w:rPr>
            <w:rStyle w:val="affff7"/>
            <w:noProof/>
          </w:rPr>
          <w:t>6</w:t>
        </w:r>
        <w:r w:rsidR="002350C1">
          <w:rPr>
            <w:rStyle w:val="affff7"/>
            <w:noProof/>
          </w:rPr>
          <w:t xml:space="preserve"> </w:t>
        </w:r>
        <w:r w:rsidR="002350C1" w:rsidRPr="002350C1">
          <w:rPr>
            <w:rStyle w:val="affff7"/>
            <w:rFonts w:hint="eastAsia"/>
            <w:noProof/>
          </w:rPr>
          <w:t xml:space="preserve"> 试验方法</w:t>
        </w:r>
        <w:r w:rsidR="002350C1" w:rsidRPr="002350C1">
          <w:rPr>
            <w:noProof/>
          </w:rPr>
          <w:tab/>
        </w:r>
        <w:r w:rsidR="002350C1" w:rsidRPr="002350C1">
          <w:rPr>
            <w:noProof/>
          </w:rPr>
          <w:fldChar w:fldCharType="begin"/>
        </w:r>
        <w:r w:rsidR="002350C1" w:rsidRPr="002350C1">
          <w:rPr>
            <w:noProof/>
          </w:rPr>
          <w:instrText xml:space="preserve"> PAGEREF _Toc106284625 \h </w:instrText>
        </w:r>
        <w:r w:rsidR="002350C1" w:rsidRPr="002350C1">
          <w:rPr>
            <w:noProof/>
          </w:rPr>
        </w:r>
        <w:r w:rsidR="002350C1" w:rsidRPr="002350C1">
          <w:rPr>
            <w:noProof/>
          </w:rPr>
          <w:fldChar w:fldCharType="separate"/>
        </w:r>
        <w:r w:rsidR="00751F70">
          <w:rPr>
            <w:noProof/>
          </w:rPr>
          <w:t>3</w:t>
        </w:r>
        <w:r w:rsidR="002350C1" w:rsidRPr="002350C1">
          <w:rPr>
            <w:noProof/>
          </w:rPr>
          <w:fldChar w:fldCharType="end"/>
        </w:r>
      </w:hyperlink>
    </w:p>
    <w:p w:rsidR="002350C1" w:rsidRPr="002350C1" w:rsidRDefault="00AA4540">
      <w:pPr>
        <w:pStyle w:val="10"/>
        <w:tabs>
          <w:tab w:val="right" w:leader="dot" w:pos="9344"/>
        </w:tabs>
        <w:rPr>
          <w:rFonts w:asciiTheme="minorHAnsi" w:eastAsiaTheme="minorEastAsia" w:hAnsiTheme="minorHAnsi" w:cstheme="minorBidi"/>
          <w:noProof/>
          <w:szCs w:val="22"/>
        </w:rPr>
      </w:pPr>
      <w:hyperlink w:anchor="_Toc106284632" w:history="1">
        <w:r w:rsidR="002350C1" w:rsidRPr="002350C1">
          <w:rPr>
            <w:rStyle w:val="affff7"/>
            <w:noProof/>
          </w:rPr>
          <w:t>7</w:t>
        </w:r>
        <w:r w:rsidR="002350C1">
          <w:rPr>
            <w:rStyle w:val="affff7"/>
            <w:noProof/>
          </w:rPr>
          <w:t xml:space="preserve"> </w:t>
        </w:r>
        <w:r w:rsidR="002350C1" w:rsidRPr="002350C1">
          <w:rPr>
            <w:rStyle w:val="affff7"/>
            <w:rFonts w:hint="eastAsia"/>
            <w:noProof/>
          </w:rPr>
          <w:t xml:space="preserve"> 判定规则</w:t>
        </w:r>
        <w:r w:rsidR="002350C1" w:rsidRPr="002350C1">
          <w:rPr>
            <w:noProof/>
          </w:rPr>
          <w:tab/>
        </w:r>
        <w:r w:rsidR="002350C1" w:rsidRPr="002350C1">
          <w:rPr>
            <w:noProof/>
          </w:rPr>
          <w:fldChar w:fldCharType="begin"/>
        </w:r>
        <w:r w:rsidR="002350C1" w:rsidRPr="002350C1">
          <w:rPr>
            <w:noProof/>
          </w:rPr>
          <w:instrText xml:space="preserve"> PAGEREF _Toc106284632 \h </w:instrText>
        </w:r>
        <w:r w:rsidR="002350C1" w:rsidRPr="002350C1">
          <w:rPr>
            <w:noProof/>
          </w:rPr>
        </w:r>
        <w:r w:rsidR="002350C1" w:rsidRPr="002350C1">
          <w:rPr>
            <w:noProof/>
          </w:rPr>
          <w:fldChar w:fldCharType="separate"/>
        </w:r>
        <w:r w:rsidR="00751F70">
          <w:rPr>
            <w:noProof/>
          </w:rPr>
          <w:t>4</w:t>
        </w:r>
        <w:r w:rsidR="002350C1" w:rsidRPr="002350C1">
          <w:rPr>
            <w:noProof/>
          </w:rPr>
          <w:fldChar w:fldCharType="end"/>
        </w:r>
      </w:hyperlink>
    </w:p>
    <w:p w:rsidR="002350C1" w:rsidRPr="002350C1" w:rsidRDefault="00AA4540">
      <w:pPr>
        <w:pStyle w:val="10"/>
        <w:tabs>
          <w:tab w:val="right" w:leader="dot" w:pos="9344"/>
        </w:tabs>
        <w:rPr>
          <w:rFonts w:asciiTheme="minorHAnsi" w:eastAsiaTheme="minorEastAsia" w:hAnsiTheme="minorHAnsi" w:cstheme="minorBidi"/>
          <w:noProof/>
          <w:szCs w:val="22"/>
        </w:rPr>
      </w:pPr>
      <w:hyperlink w:anchor="_Toc106284633" w:history="1">
        <w:r w:rsidR="002350C1" w:rsidRPr="002350C1">
          <w:rPr>
            <w:rStyle w:val="affff7"/>
            <w:noProof/>
          </w:rPr>
          <w:t>8</w:t>
        </w:r>
        <w:r w:rsidR="002350C1">
          <w:rPr>
            <w:rStyle w:val="affff7"/>
            <w:noProof/>
          </w:rPr>
          <w:t xml:space="preserve"> </w:t>
        </w:r>
        <w:r w:rsidR="002350C1" w:rsidRPr="002350C1">
          <w:rPr>
            <w:rStyle w:val="affff7"/>
            <w:rFonts w:hint="eastAsia"/>
            <w:noProof/>
          </w:rPr>
          <w:t xml:space="preserve"> 标志、运输和贮存</w:t>
        </w:r>
        <w:r w:rsidR="002350C1" w:rsidRPr="002350C1">
          <w:rPr>
            <w:noProof/>
          </w:rPr>
          <w:tab/>
        </w:r>
        <w:r w:rsidR="002350C1" w:rsidRPr="002350C1">
          <w:rPr>
            <w:noProof/>
          </w:rPr>
          <w:fldChar w:fldCharType="begin"/>
        </w:r>
        <w:r w:rsidR="002350C1" w:rsidRPr="002350C1">
          <w:rPr>
            <w:noProof/>
          </w:rPr>
          <w:instrText xml:space="preserve"> PAGEREF _Toc106284633 \h </w:instrText>
        </w:r>
        <w:r w:rsidR="002350C1" w:rsidRPr="002350C1">
          <w:rPr>
            <w:noProof/>
          </w:rPr>
        </w:r>
        <w:r w:rsidR="002350C1" w:rsidRPr="002350C1">
          <w:rPr>
            <w:noProof/>
          </w:rPr>
          <w:fldChar w:fldCharType="separate"/>
        </w:r>
        <w:r w:rsidR="00751F70">
          <w:rPr>
            <w:noProof/>
          </w:rPr>
          <w:t>6</w:t>
        </w:r>
        <w:r w:rsidR="002350C1" w:rsidRPr="002350C1">
          <w:rPr>
            <w:noProof/>
          </w:rPr>
          <w:fldChar w:fldCharType="end"/>
        </w:r>
      </w:hyperlink>
    </w:p>
    <w:p w:rsidR="002350C1" w:rsidRPr="002350C1" w:rsidRDefault="002350C1" w:rsidP="002350C1">
      <w:pPr>
        <w:pStyle w:val="affffff5"/>
        <w:spacing w:after="360"/>
        <w:sectPr w:rsidR="002350C1" w:rsidRPr="002350C1" w:rsidSect="002350C1">
          <w:headerReference w:type="even" r:id="rId18"/>
          <w:headerReference w:type="default" r:id="rId19"/>
          <w:footerReference w:type="default" r:id="rId20"/>
          <w:pgSz w:w="11906" w:h="16838"/>
          <w:pgMar w:top="1928" w:right="1134" w:bottom="1134" w:left="1134" w:header="1418" w:footer="1134" w:gutter="284"/>
          <w:pgNumType w:fmt="upperRoman" w:start="1"/>
          <w:cols w:space="425"/>
          <w:formProt w:val="0"/>
          <w:docGrid w:linePitch="312"/>
        </w:sectPr>
      </w:pPr>
      <w:r w:rsidRPr="002350C1">
        <w:fldChar w:fldCharType="end"/>
      </w:r>
    </w:p>
    <w:p w:rsidR="00F6387A" w:rsidRDefault="009A30D9">
      <w:pPr>
        <w:pStyle w:val="a6"/>
        <w:spacing w:after="360"/>
      </w:pPr>
      <w:bookmarkStart w:id="29" w:name="_Toc106284614"/>
      <w:bookmarkStart w:id="30" w:name="BookMark2"/>
      <w:bookmarkEnd w:id="21"/>
      <w:r>
        <w:rPr>
          <w:spacing w:val="320"/>
        </w:rPr>
        <w:lastRenderedPageBreak/>
        <w:t>前</w:t>
      </w:r>
      <w:r>
        <w:t>言</w:t>
      </w:r>
      <w:bookmarkEnd w:id="22"/>
      <w:bookmarkEnd w:id="23"/>
      <w:bookmarkEnd w:id="24"/>
      <w:bookmarkEnd w:id="25"/>
      <w:bookmarkEnd w:id="26"/>
      <w:bookmarkEnd w:id="27"/>
      <w:bookmarkEnd w:id="28"/>
      <w:bookmarkEnd w:id="29"/>
    </w:p>
    <w:p w:rsidR="00F6387A" w:rsidRDefault="009A30D9">
      <w:pPr>
        <w:pStyle w:val="afffff0"/>
        <w:ind w:firstLine="420"/>
      </w:pPr>
      <w:r>
        <w:rPr>
          <w:rFonts w:hint="eastAsia"/>
        </w:rPr>
        <w:t>本文件按照GB/T 1.1—2020《标准化工作导则  第1部分：标准化文件的结构和起草规则》的规定起草。</w:t>
      </w:r>
    </w:p>
    <w:p w:rsidR="00F6387A" w:rsidRDefault="009A30D9">
      <w:pPr>
        <w:pStyle w:val="afffff0"/>
        <w:ind w:firstLine="420"/>
      </w:pPr>
      <w:r>
        <w:rPr>
          <w:rFonts w:hint="eastAsia"/>
        </w:rPr>
        <w:t>请注意本文件的某些内容可能涉及专利。本文件的发布机构不承担识别专利的责任。</w:t>
      </w:r>
    </w:p>
    <w:p w:rsidR="00F6387A" w:rsidRDefault="009A30D9">
      <w:pPr>
        <w:pStyle w:val="afffff0"/>
        <w:ind w:firstLine="420"/>
      </w:pPr>
      <w:r>
        <w:rPr>
          <w:rFonts w:hint="eastAsia"/>
        </w:rPr>
        <w:t>本文件由湖南省农业机械与工程学会提出。</w:t>
      </w:r>
    </w:p>
    <w:p w:rsidR="00F6387A" w:rsidRDefault="009A30D9">
      <w:pPr>
        <w:pStyle w:val="afffff0"/>
        <w:ind w:firstLine="420"/>
      </w:pPr>
      <w:r>
        <w:rPr>
          <w:rFonts w:hint="eastAsia"/>
        </w:rPr>
        <w:t>本文件由湖南省农业机械标准化技术委员会归口。</w:t>
      </w:r>
    </w:p>
    <w:p w:rsidR="00F6387A" w:rsidRDefault="009A30D9">
      <w:pPr>
        <w:pStyle w:val="afffff0"/>
        <w:ind w:firstLine="420"/>
      </w:pPr>
      <w:r>
        <w:rPr>
          <w:rFonts w:hint="eastAsia"/>
        </w:rPr>
        <w:t>本文件起草单位：湖南农业大学。</w:t>
      </w:r>
    </w:p>
    <w:p w:rsidR="00F6387A" w:rsidRDefault="009A30D9">
      <w:pPr>
        <w:pStyle w:val="afffff0"/>
        <w:ind w:firstLine="420"/>
      </w:pPr>
      <w:r>
        <w:rPr>
          <w:rFonts w:hint="eastAsia"/>
        </w:rPr>
        <w:t>本文件主要起草人:胡文武、</w:t>
      </w:r>
      <w:proofErr w:type="gramStart"/>
      <w:r>
        <w:rPr>
          <w:rFonts w:hint="eastAsia"/>
        </w:rPr>
        <w:t>蒋</w:t>
      </w:r>
      <w:proofErr w:type="gramEnd"/>
      <w:r>
        <w:rPr>
          <w:rFonts w:hint="eastAsia"/>
        </w:rPr>
        <w:t>蘋、石毅新、孙超然、章鑫球、</w:t>
      </w:r>
      <w:proofErr w:type="gramStart"/>
      <w:r>
        <w:rPr>
          <w:rFonts w:hint="eastAsia"/>
        </w:rPr>
        <w:t>首元峰</w:t>
      </w:r>
      <w:proofErr w:type="gramEnd"/>
    </w:p>
    <w:p w:rsidR="00F6387A" w:rsidRDefault="00F6387A">
      <w:pPr>
        <w:pStyle w:val="afffff0"/>
        <w:ind w:firstLine="420"/>
      </w:pPr>
    </w:p>
    <w:p w:rsidR="00F6387A" w:rsidRDefault="00F6387A">
      <w:pPr>
        <w:pStyle w:val="afffff0"/>
        <w:ind w:firstLine="420"/>
        <w:sectPr w:rsidR="00F6387A">
          <w:pgSz w:w="11906" w:h="16838"/>
          <w:pgMar w:top="1928" w:right="1134" w:bottom="1134" w:left="1134" w:header="1418" w:footer="1134" w:gutter="284"/>
          <w:pgNumType w:fmt="upperRoman"/>
          <w:cols w:space="425"/>
          <w:formProt w:val="0"/>
          <w:docGrid w:linePitch="312"/>
        </w:sectPr>
      </w:pPr>
    </w:p>
    <w:p w:rsidR="00F6387A" w:rsidRDefault="00F6387A">
      <w:pPr>
        <w:spacing w:line="20" w:lineRule="exact"/>
        <w:jc w:val="center"/>
        <w:rPr>
          <w:rFonts w:ascii="黑体" w:eastAsia="黑体" w:hAnsi="黑体"/>
          <w:sz w:val="32"/>
          <w:szCs w:val="32"/>
        </w:rPr>
      </w:pPr>
      <w:bookmarkStart w:id="31" w:name="BookMark4"/>
      <w:bookmarkEnd w:id="30"/>
    </w:p>
    <w:p w:rsidR="00F6387A" w:rsidRDefault="00F6387A">
      <w:pPr>
        <w:spacing w:line="20" w:lineRule="exact"/>
        <w:jc w:val="center"/>
        <w:rPr>
          <w:rFonts w:ascii="黑体" w:eastAsia="黑体" w:hAnsi="黑体"/>
          <w:sz w:val="32"/>
          <w:szCs w:val="32"/>
        </w:rPr>
      </w:pPr>
    </w:p>
    <w:bookmarkStart w:id="32" w:name="NEW_STAND_NAME" w:displacedByCustomXml="next"/>
    <w:sdt>
      <w:sdtPr>
        <w:tag w:val="NEW_STAND_NAME"/>
        <w:id w:val="595910757"/>
        <w:lock w:val="sdtLocked"/>
        <w:placeholder>
          <w:docPart w:val="2A23C6607B144827A681CA11FEB05953"/>
        </w:placeholder>
      </w:sdtPr>
      <w:sdtEndPr/>
      <w:sdtContent>
        <w:p w:rsidR="00F6387A" w:rsidRDefault="009A30D9" w:rsidP="009A30D9">
          <w:pPr>
            <w:pStyle w:val="afffffffff3"/>
            <w:spacing w:beforeLines="1" w:before="2" w:afterLines="220" w:after="528"/>
          </w:pPr>
          <w:r>
            <w:rPr>
              <w:rFonts w:hint="eastAsia"/>
            </w:rPr>
            <w:t>电动履带式水果辅助采摘与转运平台</w:t>
          </w:r>
        </w:p>
      </w:sdtContent>
    </w:sdt>
    <w:p w:rsidR="00F6387A" w:rsidRDefault="009A30D9">
      <w:pPr>
        <w:pStyle w:val="affc"/>
        <w:spacing w:before="240" w:after="240"/>
      </w:pPr>
      <w:bookmarkStart w:id="33" w:name="_Toc26718930"/>
      <w:bookmarkStart w:id="34" w:name="_Toc98321540"/>
      <w:bookmarkStart w:id="35" w:name="_Toc17233333"/>
      <w:bookmarkStart w:id="36" w:name="_Toc99349131"/>
      <w:bookmarkStart w:id="37" w:name="_Toc24884211"/>
      <w:bookmarkStart w:id="38" w:name="_Toc99349374"/>
      <w:bookmarkStart w:id="39" w:name="_Toc26986530"/>
      <w:bookmarkStart w:id="40" w:name="_Toc17233325"/>
      <w:bookmarkStart w:id="41" w:name="_Toc24884218"/>
      <w:bookmarkStart w:id="42" w:name="_Toc97192964"/>
      <w:bookmarkStart w:id="43" w:name="_Toc26648465"/>
      <w:bookmarkStart w:id="44" w:name="_Toc98313311"/>
      <w:bookmarkStart w:id="45" w:name="_Toc26986771"/>
      <w:bookmarkStart w:id="46" w:name="_Toc99349312"/>
      <w:bookmarkStart w:id="47" w:name="_Toc98321475"/>
      <w:bookmarkStart w:id="48" w:name="_Toc99349902"/>
      <w:bookmarkStart w:id="49" w:name="_Toc106284615"/>
      <w:bookmarkEnd w:id="32"/>
      <w:r>
        <w:rPr>
          <w:rFonts w:hint="eastAsia"/>
        </w:rPr>
        <w:t>范围</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6387A" w:rsidRDefault="009A30D9">
      <w:pPr>
        <w:pStyle w:val="afffff0"/>
        <w:ind w:firstLine="420"/>
      </w:pPr>
      <w:bookmarkStart w:id="50" w:name="_Toc17233326"/>
      <w:bookmarkStart w:id="51" w:name="_Toc17233334"/>
      <w:bookmarkStart w:id="52" w:name="_Toc24884219"/>
      <w:bookmarkStart w:id="53" w:name="_Toc24884212"/>
      <w:bookmarkStart w:id="54" w:name="_Toc26648466"/>
      <w:r>
        <w:t>本文件规定了</w:t>
      </w:r>
      <w:sdt>
        <w:sdtPr>
          <w:tag w:val="NEW_STAND_NAME"/>
          <w:id w:val="806740027"/>
          <w:placeholder>
            <w:docPart w:val="2CC19D545376422ABB4B5EBC262FEA86"/>
          </w:placeholder>
        </w:sdtPr>
        <w:sdtEndPr/>
        <w:sdtContent>
          <w:r>
            <w:rPr>
              <w:rFonts w:hint="eastAsia"/>
            </w:rPr>
            <w:t>电动履带式水果辅助采摘与转运平台</w:t>
          </w:r>
        </w:sdtContent>
      </w:sdt>
      <w:r>
        <w:t>的型式与基本参数</w:t>
      </w:r>
      <w:r>
        <w:rPr>
          <w:rFonts w:hint="eastAsia"/>
        </w:rPr>
        <w:t>、</w:t>
      </w:r>
      <w:r>
        <w:t>技术要求</w:t>
      </w:r>
      <w:r>
        <w:rPr>
          <w:rFonts w:hint="eastAsia"/>
        </w:rPr>
        <w:t>、试验方法、</w:t>
      </w:r>
      <w:r>
        <w:t>判定规则</w:t>
      </w:r>
      <w:r>
        <w:rPr>
          <w:rFonts w:hint="eastAsia"/>
        </w:rPr>
        <w:t>、标志、运输和储存。</w:t>
      </w:r>
    </w:p>
    <w:p w:rsidR="00F6387A" w:rsidRDefault="009A30D9">
      <w:pPr>
        <w:pStyle w:val="afffff0"/>
        <w:ind w:firstLine="420"/>
      </w:pPr>
      <w:r>
        <w:rPr>
          <w:rFonts w:hint="eastAsia"/>
        </w:rPr>
        <w:t>本文件适用于</w:t>
      </w:r>
      <w:sdt>
        <w:sdtPr>
          <w:tag w:val="NEW_STAND_NAME"/>
          <w:id w:val="-81690253"/>
          <w:placeholder>
            <w:docPart w:val="CC89DC4CAE6F4F1BA36D4851411614B9"/>
          </w:placeholder>
        </w:sdtPr>
        <w:sdtEndPr/>
        <w:sdtContent>
          <w:r>
            <w:rPr>
              <w:rFonts w:hint="eastAsia"/>
            </w:rPr>
            <w:t>电动履带式水果辅助采摘与转运平台</w:t>
          </w:r>
        </w:sdtContent>
      </w:sdt>
      <w:r>
        <w:rPr>
          <w:rFonts w:hint="eastAsia"/>
        </w:rPr>
        <w:t>（以下简称平台）。</w:t>
      </w:r>
    </w:p>
    <w:p w:rsidR="00F6387A" w:rsidRDefault="009A30D9">
      <w:pPr>
        <w:pStyle w:val="affc"/>
        <w:spacing w:before="240" w:after="240"/>
      </w:pPr>
      <w:bookmarkStart w:id="55" w:name="_Toc98313312"/>
      <w:bookmarkStart w:id="56" w:name="_Toc98321476"/>
      <w:bookmarkStart w:id="57" w:name="_Toc98321541"/>
      <w:bookmarkStart w:id="58" w:name="_Toc99349132"/>
      <w:bookmarkStart w:id="59" w:name="_Toc99349313"/>
      <w:bookmarkStart w:id="60" w:name="_Toc26986772"/>
      <w:bookmarkStart w:id="61" w:name="_Toc99349375"/>
      <w:bookmarkStart w:id="62" w:name="_Toc99349903"/>
      <w:bookmarkStart w:id="63" w:name="_Toc26718931"/>
      <w:bookmarkStart w:id="64" w:name="_Toc97192965"/>
      <w:bookmarkStart w:id="65" w:name="_Toc26986531"/>
      <w:bookmarkStart w:id="66" w:name="_Toc106284616"/>
      <w:r>
        <w:rPr>
          <w:rFonts w:hint="eastAsia"/>
        </w:rPr>
        <w:t>规范性引用文件</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sdt>
      <w:sdtPr>
        <w:rPr>
          <w:rFonts w:hint="eastAsia"/>
        </w:rPr>
        <w:id w:val="715848253"/>
        <w:placeholder>
          <w:docPart w:val="8490FB69BC274B3DBC6F8CE42BE516C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F6387A" w:rsidRDefault="009A30D9">
          <w:pPr>
            <w:pStyle w:val="afffff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F6387A" w:rsidRDefault="009A30D9">
      <w:pPr>
        <w:autoSpaceDE w:val="0"/>
        <w:autoSpaceDN w:val="0"/>
        <w:spacing w:line="240" w:lineRule="auto"/>
        <w:ind w:left="417" w:right="45"/>
        <w:jc w:val="left"/>
        <w:rPr>
          <w:rFonts w:ascii="宋体" w:hAnsi="宋体" w:cs="宋体"/>
          <w:kern w:val="0"/>
        </w:rPr>
      </w:pPr>
      <w:r>
        <w:rPr>
          <w:rFonts w:ascii="宋体" w:hAnsi="宋体" w:cs="宋体" w:hint="eastAsia"/>
          <w:kern w:val="0"/>
        </w:rPr>
        <w:t>GB/T 2828.1 计数抽样检验程序  第1部分：按接收质量限（AQL）检索的逐批检验抽样计划</w:t>
      </w:r>
    </w:p>
    <w:p w:rsidR="00F6387A" w:rsidRDefault="009A30D9">
      <w:pPr>
        <w:autoSpaceDE w:val="0"/>
        <w:autoSpaceDN w:val="0"/>
        <w:spacing w:line="240" w:lineRule="auto"/>
        <w:ind w:left="417" w:right="45"/>
        <w:jc w:val="left"/>
        <w:rPr>
          <w:rFonts w:ascii="宋体" w:hAnsi="宋体" w:cs="宋体"/>
          <w:kern w:val="0"/>
        </w:rPr>
      </w:pPr>
      <w:r>
        <w:rPr>
          <w:rFonts w:ascii="宋体" w:hAnsi="宋体" w:cs="宋体" w:hint="eastAsia"/>
          <w:kern w:val="0"/>
        </w:rPr>
        <w:t>GB/T 3098.1-2010 紧固件机械性能 螺栓、螺钉和</w:t>
      </w:r>
      <w:proofErr w:type="gramStart"/>
      <w:r>
        <w:rPr>
          <w:rFonts w:ascii="宋体" w:hAnsi="宋体" w:cs="宋体" w:hint="eastAsia"/>
          <w:kern w:val="0"/>
        </w:rPr>
        <w:t>螺柱</w:t>
      </w:r>
      <w:proofErr w:type="gramEnd"/>
    </w:p>
    <w:p w:rsidR="00F6387A" w:rsidRDefault="009A30D9">
      <w:pPr>
        <w:autoSpaceDE w:val="0"/>
        <w:autoSpaceDN w:val="0"/>
        <w:spacing w:line="240" w:lineRule="auto"/>
        <w:ind w:left="417" w:right="45"/>
        <w:jc w:val="left"/>
        <w:rPr>
          <w:rFonts w:ascii="宋体" w:hAnsi="宋体" w:cs="宋体"/>
          <w:kern w:val="0"/>
        </w:rPr>
      </w:pPr>
      <w:r>
        <w:rPr>
          <w:rFonts w:ascii="宋体" w:hAnsi="宋体" w:cs="宋体" w:hint="eastAsia"/>
          <w:kern w:val="0"/>
        </w:rPr>
        <w:t>GB/T 3098.2-2015 紧固件机械性能 螺母</w:t>
      </w:r>
    </w:p>
    <w:p w:rsidR="00F6387A" w:rsidRDefault="009A30D9">
      <w:pPr>
        <w:autoSpaceDE w:val="0"/>
        <w:autoSpaceDN w:val="0"/>
        <w:spacing w:line="240" w:lineRule="auto"/>
        <w:ind w:left="417" w:right="45"/>
        <w:jc w:val="left"/>
        <w:rPr>
          <w:rFonts w:ascii="宋体" w:hAnsi="宋体" w:cs="仿宋_GB2312"/>
        </w:rPr>
      </w:pPr>
      <w:r>
        <w:rPr>
          <w:rFonts w:ascii="宋体" w:hAnsi="宋体" w:cs="仿宋_GB2312" w:hint="eastAsia"/>
        </w:rPr>
        <w:t>GB/T 4269.1 农林拖拉机和机械、草坪和园艺动力机械 操作者操纵机构和其他显示装置用符号 第</w:t>
      </w:r>
    </w:p>
    <w:p w:rsidR="00F6387A" w:rsidRDefault="009A30D9">
      <w:pPr>
        <w:autoSpaceDE w:val="0"/>
        <w:autoSpaceDN w:val="0"/>
        <w:spacing w:line="240" w:lineRule="auto"/>
        <w:ind w:right="45"/>
        <w:jc w:val="left"/>
        <w:rPr>
          <w:rFonts w:ascii="宋体" w:hAnsi="宋体" w:cs="宋体"/>
          <w:kern w:val="0"/>
        </w:rPr>
      </w:pPr>
      <w:r>
        <w:rPr>
          <w:rFonts w:ascii="宋体" w:hAnsi="宋体" w:cs="仿宋_GB2312" w:hint="eastAsia"/>
        </w:rPr>
        <w:t>1部分：通用符号</w:t>
      </w:r>
    </w:p>
    <w:p w:rsidR="00F6387A" w:rsidRDefault="009A30D9">
      <w:pPr>
        <w:autoSpaceDE w:val="0"/>
        <w:autoSpaceDN w:val="0"/>
        <w:spacing w:line="240" w:lineRule="auto"/>
        <w:ind w:left="417" w:right="45"/>
        <w:jc w:val="left"/>
        <w:rPr>
          <w:rFonts w:ascii="宋体" w:hAnsi="宋体" w:cs="宋体"/>
          <w:kern w:val="0"/>
        </w:rPr>
      </w:pPr>
      <w:r>
        <w:rPr>
          <w:rFonts w:ascii="宋体" w:hAnsi="宋体" w:cs="宋体" w:hint="eastAsia"/>
          <w:kern w:val="0"/>
        </w:rPr>
        <w:t>GB/T 9480  农林拖拉机和机械、草坪和园艺动力机械 使用说明书编写规则</w:t>
      </w:r>
    </w:p>
    <w:p w:rsidR="00F6387A" w:rsidRDefault="009A30D9">
      <w:pPr>
        <w:autoSpaceDE w:val="0"/>
        <w:autoSpaceDN w:val="0"/>
        <w:spacing w:line="240" w:lineRule="auto"/>
        <w:ind w:left="417" w:right="45"/>
        <w:jc w:val="left"/>
        <w:rPr>
          <w:rFonts w:ascii="宋体" w:hAnsi="宋体" w:cs="宋体"/>
          <w:kern w:val="0"/>
        </w:rPr>
      </w:pPr>
      <w:r>
        <w:rPr>
          <w:rFonts w:ascii="宋体" w:hAnsi="宋体" w:cs="宋体" w:hint="eastAsia"/>
          <w:kern w:val="0"/>
        </w:rPr>
        <w:t>GB 10395.1  农林机械 安全 第1部分：总则</w:t>
      </w:r>
    </w:p>
    <w:p w:rsidR="00F6387A" w:rsidRDefault="009A30D9">
      <w:pPr>
        <w:autoSpaceDE w:val="0"/>
        <w:autoSpaceDN w:val="0"/>
        <w:spacing w:line="240" w:lineRule="auto"/>
        <w:ind w:left="417" w:right="45"/>
        <w:jc w:val="left"/>
        <w:rPr>
          <w:rFonts w:ascii="宋体" w:hAnsi="宋体" w:cs="宋体"/>
          <w:kern w:val="0"/>
        </w:rPr>
      </w:pPr>
      <w:r>
        <w:rPr>
          <w:rFonts w:ascii="宋体" w:hAnsi="宋体" w:cs="宋体" w:hint="eastAsia"/>
          <w:kern w:val="0"/>
        </w:rPr>
        <w:t>GB 10396  农林拖拉机和机械、草坪和园艺动力机械 安全标志和危险图例 总则</w:t>
      </w:r>
    </w:p>
    <w:p w:rsidR="00F6387A" w:rsidRDefault="009A30D9">
      <w:pPr>
        <w:autoSpaceDE w:val="0"/>
        <w:autoSpaceDN w:val="0"/>
        <w:spacing w:line="240" w:lineRule="auto"/>
        <w:ind w:left="417" w:right="45"/>
        <w:jc w:val="left"/>
        <w:rPr>
          <w:rFonts w:ascii="宋体" w:hAnsi="宋体" w:cs="宋体"/>
          <w:kern w:val="0"/>
        </w:rPr>
      </w:pPr>
      <w:r>
        <w:rPr>
          <w:rFonts w:ascii="宋体" w:hAnsi="宋体" w:cs="宋体" w:hint="eastAsia"/>
          <w:kern w:val="0"/>
        </w:rPr>
        <w:t>GB/T 13306  标牌</w:t>
      </w:r>
    </w:p>
    <w:p w:rsidR="00F6387A" w:rsidRDefault="009A30D9">
      <w:pPr>
        <w:autoSpaceDE w:val="0"/>
        <w:autoSpaceDN w:val="0"/>
        <w:spacing w:line="240" w:lineRule="auto"/>
        <w:ind w:left="417" w:right="45"/>
        <w:jc w:val="left"/>
        <w:rPr>
          <w:rFonts w:ascii="宋体" w:hAnsi="宋体" w:cs="宋体"/>
          <w:kern w:val="0"/>
        </w:rPr>
      </w:pPr>
      <w:r>
        <w:rPr>
          <w:rFonts w:ascii="宋体" w:hAnsi="宋体" w:cs="宋体" w:hint="eastAsia"/>
          <w:kern w:val="0"/>
        </w:rPr>
        <w:t>GB 18488.1 电动汽车用驱动电机系统 第1部分：技术条件</w:t>
      </w:r>
    </w:p>
    <w:p w:rsidR="00F6387A" w:rsidRDefault="009A30D9">
      <w:pPr>
        <w:autoSpaceDE w:val="0"/>
        <w:autoSpaceDN w:val="0"/>
        <w:spacing w:line="240" w:lineRule="auto"/>
        <w:ind w:left="417" w:right="45"/>
        <w:jc w:val="left"/>
        <w:rPr>
          <w:rFonts w:ascii="宋体" w:hAnsi="宋体" w:cs="宋体"/>
          <w:kern w:val="0"/>
        </w:rPr>
      </w:pPr>
      <w:r>
        <w:rPr>
          <w:rFonts w:ascii="宋体" w:hAnsi="宋体" w:cs="宋体" w:hint="eastAsia"/>
          <w:kern w:val="0"/>
        </w:rPr>
        <w:t>GB 18488.2 电动汽车用驱动电机系统 第2部分：试验方法</w:t>
      </w:r>
    </w:p>
    <w:p w:rsidR="00F6387A" w:rsidRDefault="009A30D9">
      <w:pPr>
        <w:pStyle w:val="afffff0"/>
        <w:ind w:firstLine="420"/>
        <w:rPr>
          <w:rFonts w:hAnsi="宋体" w:cs="宋体"/>
        </w:rPr>
      </w:pPr>
      <w:r>
        <w:rPr>
          <w:rFonts w:hAnsi="宋体" w:cs="宋体" w:hint="eastAsia"/>
        </w:rPr>
        <w:t>GB/T 23931 三轮汽车  试验方法</w:t>
      </w:r>
    </w:p>
    <w:p w:rsidR="00F6387A" w:rsidRDefault="009A30D9">
      <w:pPr>
        <w:pStyle w:val="afffff0"/>
        <w:ind w:firstLine="420"/>
        <w:rPr>
          <w:rFonts w:hAnsi="宋体" w:cs="宋体"/>
          <w:szCs w:val="21"/>
        </w:rPr>
      </w:pPr>
      <w:r>
        <w:rPr>
          <w:rFonts w:hAnsi="宋体" w:cs="宋体" w:hint="eastAsia"/>
          <w:szCs w:val="21"/>
        </w:rPr>
        <w:t>GB/T 24648.1 拖拉机可靠性考核</w:t>
      </w:r>
    </w:p>
    <w:p w:rsidR="00F6387A" w:rsidRDefault="009A30D9">
      <w:pPr>
        <w:pStyle w:val="afffff0"/>
        <w:ind w:firstLine="420"/>
        <w:rPr>
          <w:rFonts w:hAnsi="宋体" w:cs="宋体"/>
          <w:szCs w:val="21"/>
        </w:rPr>
      </w:pPr>
      <w:r>
        <w:rPr>
          <w:rFonts w:hAnsi="宋体" w:cs="宋体" w:hint="eastAsia"/>
          <w:szCs w:val="21"/>
        </w:rPr>
        <w:t>JB/T 5673 农林拖拉机及机具涂漆  通用技术条件</w:t>
      </w:r>
    </w:p>
    <w:p w:rsidR="00F6387A" w:rsidRDefault="009A30D9">
      <w:pPr>
        <w:pStyle w:val="afffff0"/>
        <w:ind w:firstLine="420"/>
      </w:pPr>
      <w:r>
        <w:rPr>
          <w:rFonts w:hint="eastAsia"/>
        </w:rPr>
        <w:t>JB/T 8574 农机具产品  型号编制规则</w:t>
      </w:r>
    </w:p>
    <w:p w:rsidR="00F6387A" w:rsidRDefault="009A30D9">
      <w:pPr>
        <w:pStyle w:val="afffff0"/>
        <w:ind w:firstLine="420"/>
        <w:rPr>
          <w:rFonts w:hAnsi="宋体" w:cs="宋体"/>
          <w:szCs w:val="21"/>
        </w:rPr>
      </w:pPr>
      <w:r>
        <w:rPr>
          <w:rFonts w:hAnsi="宋体" w:cs="宋体" w:hint="eastAsia"/>
          <w:szCs w:val="21"/>
        </w:rPr>
        <w:t xml:space="preserve">JB/T 9832.2-1999  </w:t>
      </w:r>
      <w:r>
        <w:rPr>
          <w:rFonts w:hAnsi="宋体" w:cs="宋体"/>
          <w:szCs w:val="21"/>
        </w:rPr>
        <w:t>农林拖拉机及机具 漆膜</w:t>
      </w:r>
      <w:r>
        <w:rPr>
          <w:rFonts w:hAnsi="宋体" w:cs="宋体" w:hint="eastAsia"/>
          <w:szCs w:val="21"/>
        </w:rPr>
        <w:t xml:space="preserve"> </w:t>
      </w:r>
      <w:r>
        <w:rPr>
          <w:rFonts w:hAnsi="宋体" w:cs="宋体"/>
          <w:szCs w:val="21"/>
        </w:rPr>
        <w:t>附着性能测定方法 压切法</w:t>
      </w:r>
    </w:p>
    <w:p w:rsidR="00F6387A" w:rsidRDefault="009A30D9">
      <w:pPr>
        <w:pStyle w:val="affc"/>
        <w:spacing w:before="240" w:after="240"/>
      </w:pPr>
      <w:bookmarkStart w:id="67" w:name="_Toc98313313"/>
      <w:bookmarkStart w:id="68" w:name="_Toc97192966"/>
      <w:bookmarkStart w:id="69" w:name="_Toc98321477"/>
      <w:bookmarkStart w:id="70" w:name="_Toc98321542"/>
      <w:bookmarkStart w:id="71" w:name="_Toc99349904"/>
      <w:bookmarkStart w:id="72" w:name="_Toc99349314"/>
      <w:bookmarkStart w:id="73" w:name="_Toc99349376"/>
      <w:bookmarkStart w:id="74" w:name="_Toc99349133"/>
      <w:bookmarkStart w:id="75" w:name="_Toc106284617"/>
      <w:r>
        <w:rPr>
          <w:rFonts w:hint="eastAsia"/>
          <w:szCs w:val="21"/>
        </w:rPr>
        <w:t>术语和定义</w:t>
      </w:r>
      <w:bookmarkEnd w:id="67"/>
      <w:bookmarkEnd w:id="68"/>
      <w:bookmarkEnd w:id="69"/>
      <w:bookmarkEnd w:id="70"/>
      <w:bookmarkEnd w:id="71"/>
      <w:bookmarkEnd w:id="72"/>
      <w:bookmarkEnd w:id="73"/>
      <w:bookmarkEnd w:id="74"/>
      <w:bookmarkEnd w:id="75"/>
    </w:p>
    <w:bookmarkStart w:id="76" w:name="_Toc26986532" w:displacedByCustomXml="next"/>
    <w:bookmarkEnd w:id="76" w:displacedByCustomXml="next"/>
    <w:sdt>
      <w:sdtPr>
        <w:id w:val="-1909835108"/>
        <w:placeholder>
          <w:docPart w:val="A06C29A47AB1495883C68E1C9D39644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F6387A" w:rsidRDefault="009A30D9">
          <w:pPr>
            <w:pStyle w:val="afffff0"/>
            <w:ind w:firstLine="420"/>
          </w:pPr>
          <w:r>
            <w:t>下列术语和定义适用于本文件。</w:t>
          </w:r>
        </w:p>
      </w:sdtContent>
    </w:sdt>
    <w:p w:rsidR="00F6387A" w:rsidRDefault="009A30D9">
      <w:pPr>
        <w:pStyle w:val="afffffffffff"/>
        <w:ind w:left="420" w:hangingChars="200" w:hanging="420"/>
      </w:pPr>
      <w:r>
        <w:rPr>
          <w:rFonts w:ascii="黑体" w:eastAsia="黑体" w:hAnsi="黑体"/>
        </w:rPr>
        <w:br/>
      </w:r>
      <w:sdt>
        <w:sdtPr>
          <w:tag w:val="NEW_STAND_NAME"/>
          <w:id w:val="2002695895"/>
          <w:placeholder>
            <w:docPart w:val="6DEF8015F6FB40E681D95223769F1151"/>
          </w:placeholder>
        </w:sdtPr>
        <w:sdtEndPr>
          <w:rPr>
            <w:rFonts w:ascii="黑体" w:eastAsia="黑体" w:hAnsi="黑体"/>
          </w:rPr>
        </w:sdtEndPr>
        <w:sdtContent>
          <w:r>
            <w:rPr>
              <w:rFonts w:ascii="黑体" w:eastAsia="黑体" w:hAnsi="黑体" w:hint="eastAsia"/>
            </w:rPr>
            <w:t>电动履带式水果辅助采摘与转运平台</w:t>
          </w:r>
        </w:sdtContent>
      </w:sdt>
    </w:p>
    <w:p w:rsidR="009F6E72" w:rsidRPr="00C06284" w:rsidRDefault="009A30D9" w:rsidP="00BA7755">
      <w:pPr>
        <w:pStyle w:val="afffff0"/>
        <w:ind w:firstLine="420"/>
      </w:pPr>
      <w:r>
        <w:t>采用橡胶履带行走</w:t>
      </w:r>
      <w:r w:rsidRPr="00C06284">
        <w:t>装置</w:t>
      </w:r>
      <w:r w:rsidRPr="00C06284">
        <w:rPr>
          <w:rFonts w:hint="eastAsia"/>
        </w:rPr>
        <w:t>，</w:t>
      </w:r>
      <w:r w:rsidRPr="00C06284">
        <w:t>配</w:t>
      </w:r>
      <w:r w:rsidRPr="00C06284">
        <w:rPr>
          <w:rFonts w:hint="eastAsia"/>
        </w:rPr>
        <w:t>置电机</w:t>
      </w:r>
      <w:r w:rsidRPr="00C06284">
        <w:t>为动力</w:t>
      </w:r>
      <w:r w:rsidR="009F6E72" w:rsidRPr="00C06284">
        <w:rPr>
          <w:rFonts w:hint="eastAsia"/>
        </w:rPr>
        <w:t>，采用纯电池或</w:t>
      </w:r>
      <w:r w:rsidRPr="00C06284">
        <w:rPr>
          <w:rFonts w:hint="eastAsia"/>
        </w:rPr>
        <w:t>电池与发电设备组合的供电方式，</w:t>
      </w:r>
      <w:r w:rsidRPr="00C06284">
        <w:t>自身配备简易货箱</w:t>
      </w:r>
      <w:r w:rsidRPr="00C06284">
        <w:rPr>
          <w:rFonts w:hint="eastAsia"/>
        </w:rPr>
        <w:t>，</w:t>
      </w:r>
      <w:r w:rsidRPr="00C06284">
        <w:t>货箱设置升降机构</w:t>
      </w:r>
      <w:r w:rsidRPr="00C06284">
        <w:rPr>
          <w:rFonts w:hint="eastAsia"/>
        </w:rPr>
        <w:t>，</w:t>
      </w:r>
      <w:r w:rsidRPr="00C06284">
        <w:t>用于</w:t>
      </w:r>
      <w:r w:rsidRPr="00C06284">
        <w:rPr>
          <w:rFonts w:hint="eastAsia"/>
        </w:rPr>
        <w:t>辅助</w:t>
      </w:r>
      <w:r w:rsidRPr="00C06284">
        <w:t>采摘</w:t>
      </w:r>
      <w:r w:rsidRPr="00C06284">
        <w:rPr>
          <w:rFonts w:hint="eastAsia"/>
        </w:rPr>
        <w:t>、装运水果的</w:t>
      </w:r>
      <w:r w:rsidRPr="00C06284">
        <w:t>机械</w:t>
      </w:r>
      <w:r w:rsidRPr="00C06284">
        <w:rPr>
          <w:rFonts w:hint="eastAsia"/>
        </w:rPr>
        <w:t>。</w:t>
      </w:r>
      <w:r w:rsidR="009F6E72" w:rsidRPr="00C06284">
        <w:rPr>
          <w:rFonts w:hint="eastAsia"/>
        </w:rPr>
        <w:t>其中，货箱及控制系统为采摘</w:t>
      </w:r>
      <w:r w:rsidR="00BA7755" w:rsidRPr="00C06284">
        <w:rPr>
          <w:rFonts w:hint="eastAsia"/>
        </w:rPr>
        <w:t>系统，其余部分为主机。</w:t>
      </w:r>
    </w:p>
    <w:p w:rsidR="00F6387A" w:rsidRDefault="009A30D9">
      <w:pPr>
        <w:pStyle w:val="affc"/>
        <w:spacing w:before="240" w:after="240"/>
      </w:pPr>
      <w:bookmarkStart w:id="77" w:name="_Toc98321479"/>
      <w:bookmarkStart w:id="78" w:name="_Toc99349378"/>
      <w:bookmarkStart w:id="79" w:name="_Toc99349316"/>
      <w:bookmarkStart w:id="80" w:name="_Toc99349906"/>
      <w:bookmarkStart w:id="81" w:name="_Toc99349135"/>
      <w:bookmarkStart w:id="82" w:name="_Toc98321544"/>
      <w:bookmarkStart w:id="83" w:name="_Toc106284618"/>
      <w:r>
        <w:t>型号表示方法</w:t>
      </w:r>
      <w:bookmarkEnd w:id="77"/>
      <w:bookmarkEnd w:id="78"/>
      <w:bookmarkEnd w:id="79"/>
      <w:bookmarkEnd w:id="80"/>
      <w:bookmarkEnd w:id="81"/>
      <w:bookmarkEnd w:id="82"/>
      <w:bookmarkEnd w:id="83"/>
    </w:p>
    <w:p w:rsidR="00F6387A" w:rsidRDefault="009A30D9">
      <w:pPr>
        <w:spacing w:line="460" w:lineRule="exact"/>
        <w:ind w:firstLineChars="200" w:firstLine="420"/>
      </w:pPr>
      <w:r>
        <w:rPr>
          <w:rFonts w:hint="eastAsia"/>
        </w:rPr>
        <w:t>按</w:t>
      </w:r>
      <w:r>
        <w:rPr>
          <w:rFonts w:hint="eastAsia"/>
        </w:rPr>
        <w:t>JB/T 8574</w:t>
      </w:r>
      <w:r>
        <w:rPr>
          <w:rFonts w:hint="eastAsia"/>
        </w:rPr>
        <w:t>的规定，产品型号由下列代号和主参数组成。</w:t>
      </w:r>
    </w:p>
    <w:p w:rsidR="00F6387A" w:rsidRDefault="00212520">
      <w:pPr>
        <w:rPr>
          <w:rFonts w:ascii="宋体" w:hAnsi="宋体"/>
          <w:b/>
          <w:u w:val="single"/>
        </w:rPr>
      </w:pPr>
      <w:r>
        <w:rPr>
          <w:rFonts w:ascii="宋体" w:hAnsi="宋体" w:hint="eastAsia"/>
          <w:noProof/>
        </w:rPr>
        <mc:AlternateContent>
          <mc:Choice Requires="wps">
            <w:drawing>
              <wp:anchor distT="0" distB="0" distL="114300" distR="114300" simplePos="0" relativeHeight="251664384" behindDoc="0" locked="0" layoutInCell="1" allowOverlap="1" wp14:anchorId="53D182D7" wp14:editId="27956340">
                <wp:simplePos x="0" y="0"/>
                <wp:positionH relativeFrom="column">
                  <wp:posOffset>80645</wp:posOffset>
                </wp:positionH>
                <wp:positionV relativeFrom="paragraph">
                  <wp:posOffset>229870</wp:posOffset>
                </wp:positionV>
                <wp:extent cx="0" cy="457200"/>
                <wp:effectExtent l="0" t="0" r="19050" b="1905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6.35pt;margin-top:18.1pt;width:0;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"/>
            </w:pict>
          </mc:Fallback>
        </mc:AlternateContent>
      </w:r>
      <w:r w:rsidR="002350C1">
        <w:rPr>
          <w:noProof/>
        </w:rPr>
        <mc:AlternateContent>
          <mc:Choice Requires="wps">
            <w:drawing>
              <wp:anchor distT="0" distB="0" distL="114300" distR="114300" simplePos="0" relativeHeight="251661312" behindDoc="0" locked="0" layoutInCell="1" allowOverlap="1" wp14:anchorId="71DD958B" wp14:editId="5CBED926">
                <wp:simplePos x="0" y="0"/>
                <wp:positionH relativeFrom="column">
                  <wp:posOffset>598805</wp:posOffset>
                </wp:positionH>
                <wp:positionV relativeFrom="paragraph">
                  <wp:posOffset>233045</wp:posOffset>
                </wp:positionV>
                <wp:extent cx="0" cy="151765"/>
                <wp:effectExtent l="0" t="0" r="19050" b="1968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straightConnector1">
                          <a:avLst/>
                        </a:prstGeom>
                        <a:noFill/>
                        <a:ln w="9525">
                          <a:solidFill>
                            <a:srgbClr val="00000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直接箭头连接符 11" o:spid="_x0000_s1026" type="#_x0000_t32" style="position:absolute;left:0;text-align:left;margin-left:47.15pt;margin-top:18.35pt;width:0;height:1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"/>
            </w:pict>
          </mc:Fallback>
        </mc:AlternateContent>
      </w:r>
      <w:r w:rsidR="002350C1">
        <w:rPr>
          <w:noProof/>
        </w:rPr>
        <mc:AlternateContent>
          <mc:Choice Requires="wps">
            <w:drawing>
              <wp:anchor distT="0" distB="0" distL="114300" distR="114300" simplePos="0" relativeHeight="251662336" behindDoc="0" locked="0" layoutInCell="1" allowOverlap="1" wp14:anchorId="209D76F9" wp14:editId="53EA0513">
                <wp:simplePos x="0" y="0"/>
                <wp:positionH relativeFrom="column">
                  <wp:posOffset>397510</wp:posOffset>
                </wp:positionH>
                <wp:positionV relativeFrom="paragraph">
                  <wp:posOffset>234950</wp:posOffset>
                </wp:positionV>
                <wp:extent cx="0" cy="318770"/>
                <wp:effectExtent l="0" t="0" r="19050" b="2413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ln>
                      </wps:spPr>
                      <wps:bodyPr/>
                    </wps:wsp>
                  </a:graphicData>
                </a:graphic>
              </wp:anchor>
            </w:drawing>
          </mc:Choice>
          <mc:Fallback>
            <w:pict>
              <v:shape id="直接箭头连接符 10" o:spid="_x0000_s1026" type="#_x0000_t32" style="position:absolute;left:0;text-align:left;margin-left:31.3pt;margin-top:18.5pt;width:0;height:25.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"/>
            </w:pict>
          </mc:Fallback>
        </mc:AlternateContent>
      </w:r>
      <w:r w:rsidR="009A30D9">
        <w:rPr>
          <w:rFonts w:ascii="宋体" w:hAnsi="宋体" w:hint="eastAsia"/>
          <w:b/>
          <w:u w:val="single"/>
        </w:rPr>
        <w:t>7YZ</w:t>
      </w:r>
      <w:r w:rsidR="009A30D9">
        <w:rPr>
          <w:rFonts w:ascii="宋体" w:hAnsi="宋体" w:hint="eastAsia"/>
          <w:b/>
        </w:rPr>
        <w:t xml:space="preserve"> -</w:t>
      </w:r>
      <w:r w:rsidR="009A30D9">
        <w:rPr>
          <w:rFonts w:ascii="宋体" w:hAnsi="宋体" w:hint="eastAsia"/>
          <w:b/>
          <w:u w:val="single"/>
        </w:rPr>
        <w:t>□</w:t>
      </w:r>
      <w:r w:rsidR="009A30D9">
        <w:rPr>
          <w:rFonts w:ascii="宋体" w:hAnsi="宋体" w:hint="eastAsia"/>
          <w:b/>
        </w:rPr>
        <w:t xml:space="preserve"> </w:t>
      </w:r>
      <w:r w:rsidR="009A30D9">
        <w:rPr>
          <w:rFonts w:ascii="宋体" w:hAnsi="宋体" w:hint="eastAsia"/>
          <w:b/>
          <w:u w:val="single"/>
        </w:rPr>
        <w:t>□</w:t>
      </w:r>
    </w:p>
    <w:p w:rsidR="00F6387A" w:rsidRDefault="009A30D9">
      <w:pPr>
        <w:spacing w:line="240" w:lineRule="auto"/>
        <w:rPr>
          <w:rFonts w:ascii="宋体" w:hAnsi="宋体"/>
        </w:rPr>
      </w:pPr>
      <w:r>
        <w:rPr>
          <w:rFonts w:ascii="宋体" w:hAnsi="宋体" w:hint="eastAsia"/>
          <w:noProof/>
        </w:rPr>
        <mc:AlternateContent>
          <mc:Choice Requires="wps">
            <w:drawing>
              <wp:anchor distT="0" distB="0" distL="114300" distR="114300" simplePos="0" relativeHeight="251665408" behindDoc="0" locked="0" layoutInCell="1" allowOverlap="1" wp14:anchorId="74C39D28" wp14:editId="0F710946">
                <wp:simplePos x="0" y="0"/>
                <wp:positionH relativeFrom="column">
                  <wp:posOffset>599758</wp:posOffset>
                </wp:positionH>
                <wp:positionV relativeFrom="paragraph">
                  <wp:posOffset>129858</wp:posOffset>
                </wp:positionV>
                <wp:extent cx="723900" cy="0"/>
                <wp:effectExtent l="0" t="0" r="19050" b="1905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ln>
                      </wps:spPr>
                      <wps:bodyPr/>
                    </wps:wsp>
                  </a:graphicData>
                </a:graphic>
                <wp14:sizeRelH relativeFrom="margin">
                  <wp14:pctWidth>0</wp14:pctWidth>
                </wp14:sizeRelH>
              </wp:anchor>
            </w:drawing>
          </mc:Choice>
          <mc:Fallback>
            <w:pict>
              <v:shape id="直接箭头连接符 7" o:spid="_x0000_s1026" type="#_x0000_t32" style="position:absolute;left:0;text-align:left;margin-left:47.25pt;margin-top:10.25pt;width:57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"/>
            </w:pict>
          </mc:Fallback>
        </mc:AlternateContent>
      </w:r>
      <w:r>
        <w:rPr>
          <w:rFonts w:ascii="宋体" w:hAnsi="宋体" w:hint="eastAsia"/>
        </w:rPr>
        <w:t xml:space="preserve">                    </w:t>
      </w:r>
      <w:r>
        <w:rPr>
          <w:rFonts w:ascii="宋体" w:hAnsi="宋体" w:hint="eastAsia"/>
          <w:b/>
        </w:rPr>
        <w:t xml:space="preserve">  </w:t>
      </w:r>
      <w:r>
        <w:rPr>
          <w:rFonts w:ascii="宋体" w:hAnsi="宋体" w:hint="eastAsia"/>
        </w:rPr>
        <w:t>改进代号：依次用A、B、C等标记，首次设计</w:t>
      </w:r>
      <w:proofErr w:type="gramStart"/>
      <w:r>
        <w:rPr>
          <w:rFonts w:ascii="宋体" w:hAnsi="宋体" w:hint="eastAsia"/>
        </w:rPr>
        <w:t>不</w:t>
      </w:r>
      <w:proofErr w:type="gramEnd"/>
      <w:r>
        <w:rPr>
          <w:rFonts w:ascii="宋体" w:hAnsi="宋体" w:hint="eastAsia"/>
        </w:rPr>
        <w:t>标记；</w:t>
      </w:r>
    </w:p>
    <w:p w:rsidR="00F6387A" w:rsidRDefault="009A30D9">
      <w:pPr>
        <w:spacing w:line="240" w:lineRule="auto"/>
        <w:rPr>
          <w:rFonts w:ascii="宋体" w:hAnsi="宋体"/>
          <w:b/>
        </w:rPr>
      </w:pPr>
      <w:r>
        <w:rPr>
          <w:rFonts w:ascii="宋体" w:hAnsi="宋体" w:hint="eastAsia"/>
          <w:b/>
          <w:noProof/>
        </w:rPr>
        <mc:AlternateContent>
          <mc:Choice Requires="wps">
            <w:drawing>
              <wp:anchor distT="0" distB="0" distL="114300" distR="114300" simplePos="0" relativeHeight="251666432" behindDoc="0" locked="0" layoutInCell="1" allowOverlap="1" wp14:anchorId="7E7D765A" wp14:editId="2E32562E">
                <wp:simplePos x="0" y="0"/>
                <wp:positionH relativeFrom="column">
                  <wp:posOffset>399733</wp:posOffset>
                </wp:positionH>
                <wp:positionV relativeFrom="paragraph">
                  <wp:posOffset>119063</wp:posOffset>
                </wp:positionV>
                <wp:extent cx="895350" cy="9207"/>
                <wp:effectExtent l="0" t="0" r="19050" b="2921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9207"/>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 id="直接箭头连接符 6" o:spid="_x0000_s1026" type="#_x0000_t32" style="position:absolute;left:0;text-align:left;margin-left:31.5pt;margin-top:9.4pt;width:70.5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"/>
            </w:pict>
          </mc:Fallback>
        </mc:AlternateContent>
      </w:r>
      <w:r>
        <w:rPr>
          <w:rFonts w:ascii="宋体" w:hAnsi="宋体" w:hint="eastAsia"/>
          <w:b/>
        </w:rPr>
        <w:t xml:space="preserve">                  </w:t>
      </w:r>
      <w:r w:rsidR="002350C1">
        <w:rPr>
          <w:rFonts w:ascii="宋体" w:hAnsi="宋体" w:hint="eastAsia"/>
          <w:b/>
        </w:rPr>
        <w:t xml:space="preserve"> </w:t>
      </w:r>
      <w:r>
        <w:rPr>
          <w:rFonts w:ascii="宋体" w:hAnsi="宋体" w:hint="eastAsia"/>
          <w:b/>
        </w:rPr>
        <w:t xml:space="preserve">   </w:t>
      </w:r>
      <w:r>
        <w:rPr>
          <w:rFonts w:ascii="宋体" w:hAnsi="宋体" w:hint="eastAsia"/>
        </w:rPr>
        <w:t>主参数：额定载质量，kg；</w:t>
      </w:r>
    </w:p>
    <w:p w:rsidR="00F6387A" w:rsidRDefault="009A30D9">
      <w:pPr>
        <w:spacing w:line="240" w:lineRule="auto"/>
        <w:ind w:firstLineChars="1100" w:firstLine="2310"/>
        <w:rPr>
          <w:rFonts w:ascii="宋体" w:hAnsi="宋体"/>
        </w:rPr>
      </w:pPr>
      <w:r>
        <w:rPr>
          <w:rFonts w:ascii="宋体" w:hAnsi="宋体" w:hint="eastAsia"/>
          <w:noProof/>
        </w:rPr>
        <mc:AlternateContent>
          <mc:Choice Requires="wps">
            <w:drawing>
              <wp:anchor distT="0" distB="0" distL="114300" distR="114300" simplePos="0" relativeHeight="251668480" behindDoc="0" locked="0" layoutInCell="1" allowOverlap="1" wp14:anchorId="5C20E35F" wp14:editId="74BFAA58">
                <wp:simplePos x="0" y="0"/>
                <wp:positionH relativeFrom="column">
                  <wp:posOffset>81280</wp:posOffset>
                </wp:positionH>
                <wp:positionV relativeFrom="paragraph">
                  <wp:posOffset>87630</wp:posOffset>
                </wp:positionV>
                <wp:extent cx="1296035" cy="0"/>
                <wp:effectExtent l="10160" t="11430" r="8255" b="762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6.4pt;margin-top:6.9pt;height:0pt;width:102.05pt;z-index:251668480;mso-width-relative:page;mso-height-relative:page;" filled="f" stroked="t" coordsize="21600,21600" o:gfxdata="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b9h+D1AAAAAgBAAAPAAAAAAAAAAEAIAAAACIAAABkcnMvZG93bnJldi54bWxQSwECFAAU&#10;AAAACACHTuJAazyWt/UBAAC+AwAADgAAAAAAAAABACAAAAAjAQAAZHJzL2Uyb0RvYy54bWxQSwUG&#10;AAAAAAYABgBZAQAAigUAAAAA&#10;">
                <v:fill on="f" focussize="0,0"/>
                <v:stroke color="#000000" joinstyle="round"/>
                <v:imagedata o:title=""/>
                <o:lock v:ext="edit" aspectratio="f"/>
              </v:shape>
            </w:pict>
          </mc:Fallback>
        </mc:AlternateContent>
      </w:r>
      <w:r>
        <w:rPr>
          <w:rFonts w:ascii="宋体" w:hAnsi="宋体" w:hint="eastAsia"/>
        </w:rPr>
        <w:t>类别代号：农用采摘转运机械。</w:t>
      </w:r>
    </w:p>
    <w:p w:rsidR="00F6387A" w:rsidRDefault="009A30D9">
      <w:pPr>
        <w:pStyle w:val="affffffff9"/>
        <w:numPr>
          <w:ilvl w:val="0"/>
          <w:numId w:val="0"/>
        </w:numPr>
      </w:pPr>
      <w:r>
        <w:rPr>
          <w:rFonts w:hAnsi="宋体" w:hint="eastAsia"/>
        </w:rPr>
        <w:t>示例：额定</w:t>
      </w:r>
      <w:proofErr w:type="gramStart"/>
      <w:r>
        <w:rPr>
          <w:rFonts w:hAnsi="宋体" w:hint="eastAsia"/>
        </w:rPr>
        <w:t>载质量</w:t>
      </w:r>
      <w:proofErr w:type="gramEnd"/>
      <w:r>
        <w:rPr>
          <w:rFonts w:hAnsi="宋体" w:hint="eastAsia"/>
        </w:rPr>
        <w:t>为</w:t>
      </w:r>
      <w:r w:rsidR="002350C1">
        <w:rPr>
          <w:rFonts w:hAnsi="宋体" w:hint="eastAsia"/>
        </w:rPr>
        <w:t>2</w:t>
      </w:r>
      <w:r>
        <w:rPr>
          <w:rFonts w:hAnsi="宋体" w:hint="eastAsia"/>
        </w:rPr>
        <w:t>00kg，经过第一次改进的电动履带式水果辅助采摘与转运平台标注为</w:t>
      </w:r>
      <w:r>
        <w:rPr>
          <w:rFonts w:hint="eastAsia"/>
        </w:rPr>
        <w:t>7YZ-</w:t>
      </w:r>
      <w:r w:rsidR="002350C1">
        <w:rPr>
          <w:rFonts w:hint="eastAsia"/>
        </w:rPr>
        <w:t>2</w:t>
      </w:r>
      <w:r>
        <w:rPr>
          <w:rFonts w:hint="eastAsia"/>
        </w:rPr>
        <w:t>00A。</w:t>
      </w:r>
    </w:p>
    <w:p w:rsidR="00F6387A" w:rsidRDefault="009A30D9">
      <w:pPr>
        <w:pStyle w:val="affc"/>
        <w:spacing w:before="240" w:after="240"/>
      </w:pPr>
      <w:bookmarkStart w:id="84" w:name="_Toc99349318"/>
      <w:bookmarkStart w:id="85" w:name="_Toc99349380"/>
      <w:bookmarkStart w:id="86" w:name="_Toc99349908"/>
      <w:bookmarkStart w:id="87" w:name="_Toc98321480"/>
      <w:bookmarkStart w:id="88" w:name="_Toc99349137"/>
      <w:bookmarkStart w:id="89" w:name="_Toc98321545"/>
      <w:bookmarkStart w:id="90" w:name="_Toc106284619"/>
      <w:r>
        <w:lastRenderedPageBreak/>
        <w:t>技术要求</w:t>
      </w:r>
      <w:bookmarkEnd w:id="84"/>
      <w:bookmarkEnd w:id="85"/>
      <w:bookmarkEnd w:id="86"/>
      <w:bookmarkEnd w:id="87"/>
      <w:bookmarkEnd w:id="88"/>
      <w:bookmarkEnd w:id="89"/>
      <w:bookmarkEnd w:id="90"/>
    </w:p>
    <w:p w:rsidR="00F6387A" w:rsidRDefault="009A30D9">
      <w:pPr>
        <w:pStyle w:val="affd"/>
        <w:spacing w:before="120" w:after="120"/>
      </w:pPr>
      <w:bookmarkStart w:id="91" w:name="_Toc99349319"/>
      <w:bookmarkStart w:id="92" w:name="_Toc99349909"/>
      <w:bookmarkStart w:id="93" w:name="_Toc98321481"/>
      <w:bookmarkStart w:id="94" w:name="_Toc98321546"/>
      <w:bookmarkStart w:id="95" w:name="_Toc99349138"/>
      <w:bookmarkStart w:id="96" w:name="_Toc99349381"/>
      <w:bookmarkStart w:id="97" w:name="_Toc106284620"/>
      <w:r>
        <w:t>一般要求</w:t>
      </w:r>
      <w:bookmarkEnd w:id="91"/>
      <w:bookmarkEnd w:id="92"/>
      <w:bookmarkEnd w:id="93"/>
      <w:bookmarkEnd w:id="94"/>
      <w:bookmarkEnd w:id="95"/>
      <w:bookmarkEnd w:id="96"/>
      <w:bookmarkEnd w:id="97"/>
    </w:p>
    <w:p w:rsidR="00F6387A" w:rsidRDefault="009A30D9">
      <w:pPr>
        <w:pStyle w:val="affe"/>
        <w:spacing w:before="120" w:after="120"/>
        <w:rPr>
          <w:rFonts w:ascii="宋体" w:eastAsia="宋体" w:hAnsi="宋体"/>
        </w:rPr>
      </w:pPr>
      <w:bookmarkStart w:id="98" w:name="_Toc99349320"/>
      <w:r>
        <w:rPr>
          <w:rFonts w:ascii="宋体" w:eastAsia="宋体" w:hAnsi="宋体"/>
        </w:rPr>
        <w:t>平台应按照</w:t>
      </w:r>
      <w:proofErr w:type="gramStart"/>
      <w:r>
        <w:rPr>
          <w:rFonts w:ascii="宋体" w:eastAsia="宋体" w:hAnsi="宋体"/>
        </w:rPr>
        <w:t>经规定</w:t>
      </w:r>
      <w:proofErr w:type="gramEnd"/>
      <w:r>
        <w:rPr>
          <w:rFonts w:ascii="宋体" w:eastAsia="宋体" w:hAnsi="宋体"/>
        </w:rPr>
        <w:t>程序批准的产品图样和技术文件制造</w:t>
      </w:r>
      <w:r>
        <w:rPr>
          <w:rFonts w:ascii="宋体" w:eastAsia="宋体" w:hAnsi="宋体" w:hint="eastAsia"/>
        </w:rPr>
        <w:t>。</w:t>
      </w:r>
      <w:bookmarkEnd w:id="98"/>
    </w:p>
    <w:p w:rsidR="00F6387A" w:rsidRDefault="009A30D9">
      <w:pPr>
        <w:pStyle w:val="affe"/>
        <w:spacing w:before="120" w:after="120"/>
        <w:rPr>
          <w:rFonts w:ascii="宋体" w:eastAsia="宋体" w:hAnsi="宋体"/>
          <w:kern w:val="2"/>
          <w:szCs w:val="24"/>
        </w:rPr>
      </w:pPr>
      <w:bookmarkStart w:id="99" w:name="_Toc99349321"/>
      <w:r>
        <w:rPr>
          <w:rFonts w:ascii="Times New Roman" w:eastAsia="宋体" w:hint="eastAsia"/>
          <w:kern w:val="2"/>
          <w:szCs w:val="24"/>
        </w:rPr>
        <w:t>所有自制件应经检验合格，外购、外协件应符合相关标准的要求，且应有合格证明文件或经检</w:t>
      </w:r>
      <w:r>
        <w:rPr>
          <w:rFonts w:ascii="宋体" w:eastAsia="宋体" w:hAnsi="宋体" w:hint="eastAsia"/>
          <w:kern w:val="2"/>
          <w:szCs w:val="24"/>
        </w:rPr>
        <w:t>验合格方可装配。</w:t>
      </w:r>
      <w:bookmarkEnd w:id="99"/>
    </w:p>
    <w:p w:rsidR="00F6387A" w:rsidRDefault="009A30D9">
      <w:pPr>
        <w:pStyle w:val="affe"/>
        <w:spacing w:before="120" w:after="120"/>
      </w:pPr>
      <w:bookmarkStart w:id="100" w:name="_Toc99349322"/>
      <w:r>
        <w:rPr>
          <w:rFonts w:ascii="宋体" w:eastAsia="宋体" w:hAnsi="宋体"/>
          <w:kern w:val="2"/>
          <w:szCs w:val="24"/>
        </w:rPr>
        <w:t>正常工作时各系统</w:t>
      </w:r>
      <w:r>
        <w:rPr>
          <w:rFonts w:ascii="宋体" w:eastAsia="宋体" w:hAnsi="宋体"/>
          <w:kern w:val="2"/>
          <w:szCs w:val="21"/>
        </w:rPr>
        <w:t>应</w:t>
      </w:r>
      <w:r>
        <w:rPr>
          <w:rFonts w:ascii="宋体" w:eastAsia="宋体" w:hAnsi="宋体" w:hint="eastAsia"/>
          <w:kern w:val="2"/>
          <w:szCs w:val="21"/>
        </w:rPr>
        <w:t>无</w:t>
      </w:r>
      <w:r>
        <w:rPr>
          <w:rFonts w:ascii="宋体" w:eastAsia="宋体" w:hAnsi="宋体"/>
          <w:kern w:val="2"/>
          <w:szCs w:val="24"/>
        </w:rPr>
        <w:t>异常响声，</w:t>
      </w:r>
      <w:r>
        <w:rPr>
          <w:rFonts w:ascii="宋体" w:eastAsia="宋体" w:hAnsi="宋体"/>
          <w:kern w:val="2"/>
          <w:szCs w:val="21"/>
        </w:rPr>
        <w:t>应</w:t>
      </w:r>
      <w:r>
        <w:rPr>
          <w:rFonts w:ascii="宋体" w:eastAsia="宋体" w:hAnsi="宋体" w:hint="eastAsia"/>
          <w:kern w:val="2"/>
          <w:szCs w:val="21"/>
        </w:rPr>
        <w:t>无</w:t>
      </w:r>
      <w:r>
        <w:rPr>
          <w:rFonts w:ascii="宋体" w:eastAsia="宋体" w:hAnsi="宋体"/>
          <w:kern w:val="2"/>
          <w:szCs w:val="24"/>
        </w:rPr>
        <w:t>漏油、</w:t>
      </w:r>
      <w:proofErr w:type="gramStart"/>
      <w:r w:rsidRPr="000850A9">
        <w:rPr>
          <w:rFonts w:ascii="宋体" w:eastAsia="宋体" w:hAnsi="宋体"/>
          <w:kern w:val="2"/>
          <w:szCs w:val="24"/>
        </w:rPr>
        <w:t>漏</w:t>
      </w:r>
      <w:r w:rsidRPr="000850A9">
        <w:rPr>
          <w:rFonts w:ascii="宋体" w:eastAsia="宋体" w:hAnsi="宋体" w:hint="eastAsia"/>
          <w:kern w:val="2"/>
          <w:szCs w:val="24"/>
        </w:rPr>
        <w:t>果</w:t>
      </w:r>
      <w:r w:rsidRPr="000850A9">
        <w:rPr>
          <w:rFonts w:ascii="宋体" w:eastAsia="宋体" w:hAnsi="宋体"/>
          <w:kern w:val="2"/>
          <w:szCs w:val="24"/>
        </w:rPr>
        <w:t>和</w:t>
      </w:r>
      <w:proofErr w:type="gramEnd"/>
      <w:r>
        <w:rPr>
          <w:rFonts w:ascii="宋体" w:eastAsia="宋体" w:hAnsi="宋体"/>
          <w:kern w:val="2"/>
          <w:szCs w:val="24"/>
        </w:rPr>
        <w:t>漏电。</w:t>
      </w:r>
      <w:bookmarkEnd w:id="100"/>
    </w:p>
    <w:p w:rsidR="00F6387A" w:rsidRDefault="009A30D9">
      <w:pPr>
        <w:pStyle w:val="affffffffc"/>
        <w:rPr>
          <w:rFonts w:hAnsi="宋体"/>
        </w:rPr>
      </w:pPr>
      <w:r>
        <w:rPr>
          <w:rFonts w:hAnsi="宋体" w:cs="仿宋_GB2312" w:hint="eastAsia"/>
          <w:kern w:val="2"/>
          <w:szCs w:val="21"/>
        </w:rPr>
        <w:t>焊缝应牢固，平整，不应有咬边、假焊、</w:t>
      </w:r>
      <w:proofErr w:type="gramStart"/>
      <w:r>
        <w:rPr>
          <w:rFonts w:hAnsi="宋体" w:cs="仿宋_GB2312" w:hint="eastAsia"/>
          <w:kern w:val="2"/>
          <w:szCs w:val="21"/>
        </w:rPr>
        <w:t>焊穿等</w:t>
      </w:r>
      <w:proofErr w:type="gramEnd"/>
      <w:r>
        <w:rPr>
          <w:rFonts w:hAnsi="宋体" w:cs="仿宋_GB2312" w:hint="eastAsia"/>
          <w:kern w:val="2"/>
          <w:szCs w:val="21"/>
        </w:rPr>
        <w:t>缺陷。</w:t>
      </w:r>
    </w:p>
    <w:p w:rsidR="00F6387A" w:rsidRDefault="009A30D9">
      <w:pPr>
        <w:pStyle w:val="affe"/>
        <w:spacing w:before="120" w:after="120"/>
        <w:rPr>
          <w:rFonts w:ascii="宋体" w:eastAsia="宋体" w:hAnsi="宋体"/>
        </w:rPr>
      </w:pPr>
      <w:bookmarkStart w:id="101" w:name="_Toc99349323"/>
      <w:r>
        <w:rPr>
          <w:rFonts w:ascii="宋体" w:eastAsia="宋体" w:hAnsi="宋体" w:hint="eastAsia"/>
        </w:rPr>
        <w:t>冲压件表面应平整、光滑，不应有毛刺、裂纹或明显残缺皱折等缺陷。</w:t>
      </w:r>
      <w:bookmarkEnd w:id="101"/>
    </w:p>
    <w:p w:rsidR="00F6387A" w:rsidRDefault="009A30D9">
      <w:pPr>
        <w:pStyle w:val="affe"/>
        <w:spacing w:before="120" w:after="120"/>
        <w:rPr>
          <w:rFonts w:ascii="宋体" w:eastAsia="宋体" w:hAnsi="宋体"/>
        </w:rPr>
      </w:pPr>
      <w:bookmarkStart w:id="102" w:name="_Toc99349324"/>
      <w:r>
        <w:rPr>
          <w:rFonts w:ascii="宋体" w:eastAsia="宋体" w:hAnsi="宋体" w:hint="eastAsia"/>
        </w:rPr>
        <w:t>各运动件运转应灵活、平稳、可靠，不</w:t>
      </w:r>
      <w:proofErr w:type="gramStart"/>
      <w:r>
        <w:rPr>
          <w:rFonts w:ascii="宋体" w:eastAsia="宋体" w:hAnsi="宋体" w:hint="eastAsia"/>
        </w:rPr>
        <w:t>应有卡滞现象</w:t>
      </w:r>
      <w:proofErr w:type="gramEnd"/>
      <w:r>
        <w:rPr>
          <w:rFonts w:ascii="宋体" w:eastAsia="宋体" w:hAnsi="宋体" w:hint="eastAsia"/>
        </w:rPr>
        <w:t>和异常声响。</w:t>
      </w:r>
      <w:bookmarkEnd w:id="102"/>
    </w:p>
    <w:p w:rsidR="00F6387A" w:rsidRDefault="009A30D9">
      <w:pPr>
        <w:pStyle w:val="affe"/>
        <w:spacing w:before="120" w:after="120"/>
        <w:rPr>
          <w:rFonts w:ascii="宋体" w:eastAsia="宋体" w:hAnsi="宋体"/>
        </w:rPr>
      </w:pPr>
      <w:bookmarkStart w:id="103" w:name="_Toc99349325"/>
      <w:r>
        <w:rPr>
          <w:rFonts w:ascii="宋体" w:eastAsia="宋体" w:hAnsi="宋体" w:hint="eastAsia"/>
        </w:rPr>
        <w:t>最小离地间隙不应小于220mm。</w:t>
      </w:r>
      <w:bookmarkEnd w:id="103"/>
    </w:p>
    <w:p w:rsidR="00F6387A" w:rsidRDefault="009A30D9" w:rsidP="000850A9">
      <w:pPr>
        <w:pStyle w:val="affe"/>
        <w:spacing w:before="120" w:after="120"/>
        <w:rPr>
          <w:color w:val="0000FF"/>
        </w:rPr>
      </w:pPr>
      <w:bookmarkStart w:id="104" w:name="_Toc99349326"/>
      <w:r w:rsidRPr="002350C1">
        <w:rPr>
          <w:rFonts w:ascii="宋体" w:eastAsia="宋体" w:hAnsi="宋体" w:hint="eastAsia"/>
        </w:rPr>
        <w:t>各操纵机构应轻便灵活、准确可靠。自动回位的操作件在操纵力去除后应能自动复位，非自动</w:t>
      </w:r>
      <w:r>
        <w:rPr>
          <w:rFonts w:ascii="宋体" w:eastAsia="宋体" w:hAnsi="宋体" w:hint="eastAsia"/>
        </w:rPr>
        <w:t>回位的操纵件应能可靠地停在指定位置。</w:t>
      </w:r>
      <w:bookmarkEnd w:id="104"/>
    </w:p>
    <w:p w:rsidR="00F6387A" w:rsidRDefault="009A30D9">
      <w:pPr>
        <w:pStyle w:val="affe"/>
        <w:spacing w:before="120" w:after="120"/>
        <w:rPr>
          <w:rFonts w:ascii="宋体" w:eastAsia="宋体" w:hAnsi="宋体"/>
        </w:rPr>
      </w:pPr>
      <w:bookmarkStart w:id="105" w:name="_Toc99349327"/>
      <w:r>
        <w:rPr>
          <w:rFonts w:ascii="宋体" w:eastAsia="宋体" w:hAnsi="宋体" w:hint="eastAsia"/>
        </w:rPr>
        <w:t>功能、操作方向不明确的操纵机构，在操纵机构上或其附近应用符合GB/T 4269.1的标志标明其功能和操作方向。</w:t>
      </w:r>
      <w:bookmarkEnd w:id="105"/>
    </w:p>
    <w:p w:rsidR="00F6387A" w:rsidRDefault="009A30D9">
      <w:pPr>
        <w:pStyle w:val="affe"/>
        <w:spacing w:before="120" w:after="120"/>
        <w:rPr>
          <w:rFonts w:ascii="宋体" w:eastAsia="宋体" w:hAnsi="宋体"/>
        </w:rPr>
      </w:pPr>
      <w:bookmarkStart w:id="106" w:name="_Toc99349330"/>
      <w:r>
        <w:rPr>
          <w:rFonts w:ascii="宋体" w:eastAsia="宋体" w:hAnsi="宋体" w:hint="eastAsia"/>
        </w:rPr>
        <w:t>动力安装、机架连接等重要部位螺栓的强度等级不应低于GB/T 3098.1-2010规定的8.8级，其螺母不低于GB/T 3098.2-2015规定的8级，并应有防松措施，且应达到规定的拧紧力矩。</w:t>
      </w:r>
      <w:bookmarkEnd w:id="106"/>
    </w:p>
    <w:p w:rsidR="00F6387A" w:rsidRDefault="009A30D9">
      <w:pPr>
        <w:pStyle w:val="affe"/>
        <w:spacing w:before="120" w:after="120"/>
        <w:rPr>
          <w:rFonts w:ascii="宋体" w:eastAsia="宋体" w:hAnsi="宋体"/>
        </w:rPr>
      </w:pPr>
      <w:bookmarkStart w:id="107" w:name="_Toc99349331"/>
      <w:r>
        <w:rPr>
          <w:rFonts w:ascii="宋体" w:eastAsia="宋体" w:hAnsi="宋体" w:hint="eastAsia"/>
        </w:rPr>
        <w:t>左右履带与平台纵向轴线应保证平行，驱动轮与履带导轨不应有顶齿及脱轨现象。</w:t>
      </w:r>
      <w:bookmarkEnd w:id="107"/>
    </w:p>
    <w:p w:rsidR="00F6387A" w:rsidRDefault="009A30D9">
      <w:pPr>
        <w:pStyle w:val="affe"/>
        <w:spacing w:before="120" w:after="120"/>
        <w:rPr>
          <w:rFonts w:ascii="宋体" w:eastAsia="宋体" w:hAnsi="宋体"/>
        </w:rPr>
      </w:pPr>
      <w:r>
        <w:rPr>
          <w:rFonts w:ascii="宋体" w:eastAsia="宋体" w:hAnsi="宋体"/>
        </w:rPr>
        <w:t>货箱升降</w:t>
      </w:r>
      <w:r>
        <w:rPr>
          <w:rFonts w:ascii="宋体" w:eastAsia="宋体" w:hAnsi="宋体" w:hint="eastAsia"/>
        </w:rPr>
        <w:t>、</w:t>
      </w:r>
      <w:r>
        <w:rPr>
          <w:rFonts w:ascii="宋体" w:eastAsia="宋体" w:hAnsi="宋体"/>
        </w:rPr>
        <w:t>移动等辅助采摘部件应配置遥控操作功能</w:t>
      </w:r>
      <w:r>
        <w:rPr>
          <w:rFonts w:ascii="宋体" w:eastAsia="宋体" w:hAnsi="宋体" w:hint="eastAsia"/>
        </w:rPr>
        <w:t>，</w:t>
      </w:r>
      <w:r>
        <w:rPr>
          <w:rFonts w:ascii="宋体" w:eastAsia="宋体" w:hAnsi="宋体"/>
        </w:rPr>
        <w:t>推荐</w:t>
      </w:r>
      <w:r w:rsidR="000850A9">
        <w:rPr>
          <w:rFonts w:ascii="宋体" w:eastAsia="宋体" w:hAnsi="宋体"/>
        </w:rPr>
        <w:t>辅助采摘</w:t>
      </w:r>
      <w:r w:rsidRPr="002350C1">
        <w:rPr>
          <w:rFonts w:ascii="宋体" w:eastAsia="宋体" w:hAnsi="宋体"/>
        </w:rPr>
        <w:t>采用</w:t>
      </w:r>
      <w:r w:rsidR="000850A9" w:rsidRPr="002350C1">
        <w:rPr>
          <w:rFonts w:ascii="宋体" w:eastAsia="宋体" w:hAnsi="宋体" w:hint="eastAsia"/>
        </w:rPr>
        <w:t>声控</w:t>
      </w:r>
      <w:r w:rsidRPr="002350C1">
        <w:rPr>
          <w:rFonts w:ascii="宋体" w:eastAsia="宋体" w:hAnsi="宋体"/>
        </w:rPr>
        <w:t>操作</w:t>
      </w:r>
      <w:r>
        <w:rPr>
          <w:rFonts w:ascii="宋体" w:eastAsia="宋体" w:hAnsi="宋体"/>
        </w:rPr>
        <w:t>方式</w:t>
      </w:r>
      <w:r>
        <w:rPr>
          <w:rFonts w:ascii="宋体" w:eastAsia="宋体" w:hAnsi="宋体" w:hint="eastAsia"/>
        </w:rPr>
        <w:t>。</w:t>
      </w:r>
    </w:p>
    <w:p w:rsidR="00F6387A" w:rsidRDefault="009A30D9">
      <w:pPr>
        <w:pStyle w:val="affe"/>
        <w:spacing w:before="120" w:after="120"/>
        <w:rPr>
          <w:rFonts w:ascii="宋体" w:eastAsia="宋体" w:hAnsi="宋体"/>
        </w:rPr>
      </w:pPr>
      <w:r>
        <w:rPr>
          <w:rFonts w:ascii="宋体" w:eastAsia="宋体" w:hAnsi="宋体"/>
        </w:rPr>
        <w:t>货箱和</w:t>
      </w:r>
      <w:proofErr w:type="gramStart"/>
      <w:r>
        <w:rPr>
          <w:rFonts w:ascii="宋体" w:eastAsia="宋体" w:hAnsi="宋体"/>
        </w:rPr>
        <w:t>采摘台</w:t>
      </w:r>
      <w:proofErr w:type="gramEnd"/>
      <w:r>
        <w:rPr>
          <w:rFonts w:ascii="宋体" w:eastAsia="宋体" w:hAnsi="宋体"/>
        </w:rPr>
        <w:t>应具有自</w:t>
      </w:r>
      <w:r>
        <w:rPr>
          <w:rFonts w:ascii="宋体" w:eastAsia="宋体" w:hAnsi="宋体" w:hint="eastAsia"/>
        </w:rPr>
        <w:t>适应</w:t>
      </w:r>
      <w:r>
        <w:rPr>
          <w:rFonts w:ascii="宋体" w:eastAsia="宋体" w:hAnsi="宋体"/>
        </w:rPr>
        <w:t>调平功能</w:t>
      </w:r>
      <w:r w:rsidR="00710A84">
        <w:rPr>
          <w:rFonts w:ascii="宋体" w:eastAsia="宋体" w:hAnsi="宋体" w:hint="eastAsia"/>
        </w:rPr>
        <w:t>，</w:t>
      </w:r>
      <w:r w:rsidR="00710A84">
        <w:rPr>
          <w:rFonts w:ascii="宋体" w:eastAsia="宋体" w:hAnsi="宋体"/>
        </w:rPr>
        <w:t>调平精度不应大于</w:t>
      </w:r>
      <w:r w:rsidR="00710A84">
        <w:rPr>
          <w:rFonts w:ascii="宋体" w:eastAsia="宋体" w:hAnsi="宋体" w:hint="eastAsia"/>
        </w:rPr>
        <w:t>±</w:t>
      </w:r>
      <w:r w:rsidR="00710A84" w:rsidRPr="00710A84">
        <w:rPr>
          <w:rFonts w:ascii="宋体" w:eastAsia="宋体" w:hAnsi="宋体" w:hint="eastAsia"/>
        </w:rPr>
        <w:t>2°</w:t>
      </w:r>
      <w:r w:rsidR="000850A9">
        <w:rPr>
          <w:rFonts w:ascii="宋体" w:eastAsia="宋体" w:hAnsi="宋体" w:hint="eastAsia"/>
        </w:rPr>
        <w:t>。</w:t>
      </w:r>
    </w:p>
    <w:p w:rsidR="00F6387A" w:rsidRDefault="009A30D9">
      <w:pPr>
        <w:pStyle w:val="affe"/>
        <w:spacing w:before="120" w:after="120"/>
        <w:rPr>
          <w:rFonts w:ascii="宋体" w:eastAsia="宋体" w:hAnsi="宋体"/>
        </w:rPr>
      </w:pPr>
      <w:bookmarkStart w:id="108" w:name="_Toc99349332"/>
      <w:r>
        <w:rPr>
          <w:rFonts w:ascii="宋体" w:eastAsia="宋体" w:hAnsi="宋体" w:hint="eastAsia"/>
        </w:rPr>
        <w:t>涂漆应平整、均匀、光滑，不应有漏漆、起皱、流挂，剥落和露底等缺陷。漆膜附着力不应低于JB/T 9832.2-1999规定的2级。</w:t>
      </w:r>
      <w:bookmarkEnd w:id="108"/>
    </w:p>
    <w:p w:rsidR="00F6387A" w:rsidRDefault="009A30D9">
      <w:pPr>
        <w:pStyle w:val="affd"/>
        <w:spacing w:before="120" w:after="120"/>
      </w:pPr>
      <w:bookmarkStart w:id="109" w:name="_Toc99349382"/>
      <w:bookmarkStart w:id="110" w:name="_Toc99349910"/>
      <w:bookmarkStart w:id="111" w:name="_Toc98321547"/>
      <w:bookmarkStart w:id="112" w:name="_Toc99349139"/>
      <w:bookmarkStart w:id="113" w:name="_Toc99349333"/>
      <w:bookmarkStart w:id="114" w:name="_Toc98321482"/>
      <w:bookmarkStart w:id="115" w:name="_Toc106284621"/>
      <w:r>
        <w:t>主要性能指标</w:t>
      </w:r>
      <w:bookmarkEnd w:id="109"/>
      <w:bookmarkEnd w:id="110"/>
      <w:bookmarkEnd w:id="111"/>
      <w:bookmarkEnd w:id="112"/>
      <w:bookmarkEnd w:id="113"/>
      <w:bookmarkEnd w:id="114"/>
      <w:bookmarkEnd w:id="115"/>
    </w:p>
    <w:p w:rsidR="00F6387A" w:rsidRDefault="009A30D9">
      <w:pPr>
        <w:pStyle w:val="affe"/>
        <w:spacing w:before="120" w:after="120"/>
        <w:rPr>
          <w:rFonts w:ascii="宋体" w:eastAsia="宋体" w:hAnsi="宋体"/>
        </w:rPr>
      </w:pPr>
      <w:bookmarkStart w:id="116" w:name="_Toc99349334"/>
      <w:r>
        <w:rPr>
          <w:rFonts w:ascii="宋体" w:eastAsia="宋体" w:hAnsi="宋体" w:hint="eastAsia"/>
        </w:rPr>
        <w:t>平台最高前进速度不应超过8km/h。</w:t>
      </w:r>
      <w:bookmarkEnd w:id="116"/>
    </w:p>
    <w:p w:rsidR="00F6387A" w:rsidRDefault="009A30D9">
      <w:pPr>
        <w:pStyle w:val="affe"/>
        <w:spacing w:before="120" w:after="120"/>
      </w:pPr>
      <w:bookmarkStart w:id="117" w:name="_Toc99349336"/>
      <w:r>
        <w:rPr>
          <w:rFonts w:ascii="Times New Roman" w:eastAsia="宋体" w:hAnsi="宋体"/>
          <w:kern w:val="2"/>
          <w:szCs w:val="24"/>
        </w:rPr>
        <w:t>平台</w:t>
      </w:r>
      <w:r>
        <w:rPr>
          <w:rFonts w:ascii="Times New Roman" w:eastAsia="宋体" w:hAnsi="宋体" w:hint="eastAsia"/>
          <w:kern w:val="2"/>
          <w:szCs w:val="24"/>
        </w:rPr>
        <w:t>直线</w:t>
      </w:r>
      <w:r>
        <w:rPr>
          <w:rFonts w:ascii="Times New Roman" w:eastAsia="宋体" w:hAnsi="宋体"/>
          <w:kern w:val="2"/>
          <w:szCs w:val="24"/>
        </w:rPr>
        <w:t>行驶</w:t>
      </w:r>
      <w:r>
        <w:rPr>
          <w:rFonts w:ascii="Times New Roman" w:eastAsia="宋体" w:hAnsi="宋体" w:hint="eastAsia"/>
          <w:kern w:val="2"/>
          <w:szCs w:val="24"/>
        </w:rPr>
        <w:t>100m</w:t>
      </w:r>
      <w:r>
        <w:rPr>
          <w:rFonts w:ascii="Times New Roman" w:eastAsia="宋体" w:hAnsi="宋体" w:hint="eastAsia"/>
          <w:kern w:val="2"/>
          <w:szCs w:val="24"/>
        </w:rPr>
        <w:t>的跑偏量</w:t>
      </w:r>
      <w:r>
        <w:rPr>
          <w:rFonts w:ascii="Times New Roman" w:eastAsia="宋体" w:hAnsi="宋体"/>
          <w:kern w:val="2"/>
          <w:szCs w:val="24"/>
        </w:rPr>
        <w:t>不应超过</w:t>
      </w:r>
      <w:r>
        <w:rPr>
          <w:rFonts w:ascii="Times New Roman" w:eastAsia="宋体"/>
          <w:kern w:val="2"/>
          <w:szCs w:val="24"/>
        </w:rPr>
        <w:t>6 m</w:t>
      </w:r>
      <w:r>
        <w:rPr>
          <w:rFonts w:ascii="Times New Roman" w:eastAsia="宋体" w:hAnsi="宋体"/>
          <w:kern w:val="2"/>
          <w:szCs w:val="24"/>
        </w:rPr>
        <w:t>。</w:t>
      </w:r>
      <w:bookmarkEnd w:id="117"/>
    </w:p>
    <w:p w:rsidR="00F6387A" w:rsidRDefault="009A30D9">
      <w:pPr>
        <w:pStyle w:val="affe"/>
        <w:spacing w:before="120" w:after="120"/>
        <w:rPr>
          <w:rFonts w:ascii="宋体" w:eastAsia="宋体" w:hAnsi="宋体"/>
        </w:rPr>
      </w:pPr>
      <w:bookmarkStart w:id="118" w:name="_Toc99349339"/>
      <w:r>
        <w:rPr>
          <w:rFonts w:ascii="宋体" w:eastAsia="宋体" w:hAnsi="宋体" w:hint="eastAsia"/>
        </w:rPr>
        <w:t>平台最大爬坡度不应低于25%。</w:t>
      </w:r>
      <w:bookmarkEnd w:id="118"/>
    </w:p>
    <w:p w:rsidR="00F6387A" w:rsidRDefault="009A30D9">
      <w:pPr>
        <w:pStyle w:val="affe"/>
        <w:spacing w:before="120" w:after="120"/>
        <w:rPr>
          <w:rFonts w:ascii="宋体" w:eastAsia="宋体" w:hAnsi="宋体"/>
        </w:rPr>
      </w:pPr>
      <w:bookmarkStart w:id="119" w:name="_Toc99349340"/>
      <w:r>
        <w:rPr>
          <w:rFonts w:ascii="宋体" w:eastAsia="宋体" w:hAnsi="宋体" w:hint="eastAsia"/>
        </w:rPr>
        <w:t>最小转向圆直径不应大于工厂规定值。</w:t>
      </w:r>
      <w:bookmarkEnd w:id="119"/>
    </w:p>
    <w:p w:rsidR="00F6387A" w:rsidRPr="00710A84" w:rsidRDefault="00BA7755" w:rsidP="00710A84">
      <w:pPr>
        <w:pStyle w:val="affe"/>
        <w:spacing w:before="120" w:after="120"/>
        <w:rPr>
          <w:rFonts w:ascii="宋体" w:eastAsia="宋体" w:hAnsi="宋体"/>
        </w:rPr>
      </w:pPr>
      <w:r>
        <w:rPr>
          <w:rFonts w:ascii="宋体" w:eastAsia="宋体" w:hAnsi="宋体"/>
        </w:rPr>
        <w:t>采摘系统</w:t>
      </w:r>
      <w:r w:rsidR="009A30D9" w:rsidRPr="00710A84">
        <w:rPr>
          <w:rFonts w:ascii="宋体" w:eastAsia="宋体" w:hAnsi="宋体"/>
        </w:rPr>
        <w:t>最大提升高度</w:t>
      </w:r>
      <w:r w:rsidR="00714D51">
        <w:rPr>
          <w:rFonts w:ascii="宋体" w:eastAsia="宋体" w:hAnsi="宋体" w:hint="eastAsia"/>
        </w:rPr>
        <w:t>、</w:t>
      </w:r>
      <w:r w:rsidR="00714D51">
        <w:rPr>
          <w:rFonts w:ascii="宋体" w:eastAsia="宋体" w:hAnsi="宋体"/>
        </w:rPr>
        <w:t>前后左右平移距离</w:t>
      </w:r>
      <w:r w:rsidR="009A30D9" w:rsidRPr="00710A84">
        <w:rPr>
          <w:rFonts w:ascii="宋体" w:eastAsia="宋体" w:hAnsi="宋体"/>
        </w:rPr>
        <w:t>应</w:t>
      </w:r>
      <w:r w:rsidR="000850A9" w:rsidRPr="00710A84">
        <w:rPr>
          <w:rFonts w:ascii="宋体" w:eastAsia="宋体" w:hAnsi="宋体" w:hint="eastAsia"/>
        </w:rPr>
        <w:t>符合</w:t>
      </w:r>
      <w:r w:rsidR="000850A9" w:rsidRPr="00710A84">
        <w:rPr>
          <w:rFonts w:ascii="宋体" w:eastAsia="宋体" w:hAnsi="宋体"/>
        </w:rPr>
        <w:t>设计要求</w:t>
      </w:r>
      <w:r w:rsidR="009A30D9" w:rsidRPr="00710A84">
        <w:rPr>
          <w:rFonts w:ascii="宋体" w:eastAsia="宋体" w:hAnsi="宋体" w:hint="eastAsia"/>
        </w:rPr>
        <w:t>，</w:t>
      </w:r>
      <w:r w:rsidR="00714D51">
        <w:rPr>
          <w:rFonts w:ascii="宋体" w:eastAsia="宋体" w:hAnsi="宋体" w:hint="eastAsia"/>
        </w:rPr>
        <w:t>高度、水平</w:t>
      </w:r>
      <w:r w:rsidR="009A30D9" w:rsidRPr="00710A84">
        <w:rPr>
          <w:rFonts w:ascii="宋体" w:eastAsia="宋体" w:hAnsi="宋体" w:hint="eastAsia"/>
        </w:rPr>
        <w:t>检测</w:t>
      </w:r>
      <w:r w:rsidR="00710A84" w:rsidRPr="00710A84">
        <w:rPr>
          <w:rFonts w:ascii="宋体" w:eastAsia="宋体" w:hAnsi="宋体" w:hint="eastAsia"/>
        </w:rPr>
        <w:t>用</w:t>
      </w:r>
      <w:r w:rsidR="009A30D9" w:rsidRPr="00710A84">
        <w:rPr>
          <w:rFonts w:ascii="宋体" w:eastAsia="宋体" w:hAnsi="宋体" w:hint="eastAsia"/>
        </w:rPr>
        <w:t>姿态传感器</w:t>
      </w:r>
      <w:r w:rsidR="00710A84" w:rsidRPr="00710A84">
        <w:rPr>
          <w:rFonts w:ascii="宋体" w:eastAsia="宋体" w:hAnsi="宋体" w:hint="eastAsia"/>
        </w:rPr>
        <w:t>应</w:t>
      </w:r>
      <w:r w:rsidR="009A30D9" w:rsidRPr="00710A84">
        <w:rPr>
          <w:rFonts w:ascii="宋体" w:eastAsia="宋体" w:hAnsi="宋体" w:hint="eastAsia"/>
        </w:rPr>
        <w:t>防水防尘，无外部物理接触</w:t>
      </w:r>
      <w:r w:rsidR="00710A84" w:rsidRPr="00710A84">
        <w:rPr>
          <w:rFonts w:ascii="宋体" w:eastAsia="宋体" w:hAnsi="宋体" w:hint="eastAsia"/>
        </w:rPr>
        <w:t>。</w:t>
      </w:r>
    </w:p>
    <w:p w:rsidR="00F6387A" w:rsidRPr="00710A84" w:rsidRDefault="009A30D9" w:rsidP="00710A84">
      <w:pPr>
        <w:pStyle w:val="affe"/>
        <w:spacing w:before="120" w:after="120"/>
        <w:rPr>
          <w:rFonts w:ascii="宋体" w:eastAsia="宋体" w:hAnsi="宋体"/>
        </w:rPr>
      </w:pPr>
      <w:r w:rsidRPr="00710A84">
        <w:rPr>
          <w:rFonts w:ascii="宋体" w:eastAsia="宋体" w:hAnsi="宋体"/>
        </w:rPr>
        <w:t>遥控装置的无线发射功率应不大于</w:t>
      </w:r>
      <w:r w:rsidR="00212520">
        <w:rPr>
          <w:rFonts w:ascii="宋体" w:eastAsia="宋体" w:hAnsi="宋体"/>
        </w:rPr>
        <w:t xml:space="preserve">10 </w:t>
      </w:r>
      <w:proofErr w:type="spellStart"/>
      <w:r w:rsidR="00212520">
        <w:rPr>
          <w:rFonts w:ascii="宋体" w:eastAsia="宋体" w:hAnsi="宋体"/>
        </w:rPr>
        <w:t>m</w:t>
      </w:r>
      <w:r w:rsidR="00212520">
        <w:rPr>
          <w:rFonts w:ascii="宋体" w:eastAsia="宋体" w:hAnsi="宋体" w:hint="eastAsia"/>
        </w:rPr>
        <w:t>W</w:t>
      </w:r>
      <w:proofErr w:type="spellEnd"/>
      <w:r w:rsidRPr="00710A84">
        <w:rPr>
          <w:rFonts w:ascii="宋体" w:eastAsia="宋体" w:hAnsi="宋体"/>
        </w:rPr>
        <w:t xml:space="preserve">，控制距离应不小于500 m，响应时间应不大于100 </w:t>
      </w:r>
      <w:proofErr w:type="spellStart"/>
      <w:r w:rsidRPr="00710A84">
        <w:rPr>
          <w:rFonts w:ascii="宋体" w:eastAsia="宋体" w:hAnsi="宋体"/>
        </w:rPr>
        <w:t>ms</w:t>
      </w:r>
      <w:proofErr w:type="spellEnd"/>
      <w:r w:rsidRPr="00710A84">
        <w:rPr>
          <w:rFonts w:ascii="宋体" w:eastAsia="宋体" w:hAnsi="宋体"/>
        </w:rPr>
        <w:t>。</w:t>
      </w:r>
    </w:p>
    <w:p w:rsidR="00F6387A" w:rsidRDefault="009A30D9">
      <w:pPr>
        <w:pStyle w:val="affd"/>
        <w:spacing w:before="120" w:after="120"/>
      </w:pPr>
      <w:bookmarkStart w:id="120" w:name="_Toc99349341"/>
      <w:bookmarkStart w:id="121" w:name="_Toc99349383"/>
      <w:bookmarkStart w:id="122" w:name="_Toc99349911"/>
      <w:bookmarkStart w:id="123" w:name="_Toc98321483"/>
      <w:bookmarkStart w:id="124" w:name="_Toc98321548"/>
      <w:bookmarkStart w:id="125" w:name="_Toc99349140"/>
      <w:bookmarkStart w:id="126" w:name="_Toc106284622"/>
      <w:r>
        <w:t>安全和环保要求</w:t>
      </w:r>
      <w:bookmarkEnd w:id="120"/>
      <w:bookmarkEnd w:id="121"/>
      <w:bookmarkEnd w:id="122"/>
      <w:bookmarkEnd w:id="123"/>
      <w:bookmarkEnd w:id="124"/>
      <w:bookmarkEnd w:id="125"/>
      <w:bookmarkEnd w:id="126"/>
    </w:p>
    <w:p w:rsidR="00F6387A" w:rsidRPr="0069343D" w:rsidRDefault="009A30D9" w:rsidP="0069343D">
      <w:pPr>
        <w:pStyle w:val="affe"/>
        <w:spacing w:before="120" w:after="120"/>
        <w:rPr>
          <w:rFonts w:ascii="宋体" w:eastAsia="宋体" w:hAnsi="宋体"/>
        </w:rPr>
      </w:pPr>
      <w:bookmarkStart w:id="127" w:name="_Toc99349342"/>
      <w:r>
        <w:rPr>
          <w:rFonts w:ascii="宋体" w:eastAsia="宋体" w:hAnsi="宋体" w:hint="eastAsia"/>
        </w:rPr>
        <w:t>外露运动件应设置防护装置，防护装置应符合GB 10395.1的规定</w:t>
      </w:r>
      <w:bookmarkEnd w:id="127"/>
    </w:p>
    <w:p w:rsidR="00F6387A" w:rsidRPr="002350C1" w:rsidRDefault="009A30D9">
      <w:pPr>
        <w:pStyle w:val="affe"/>
        <w:spacing w:before="120" w:after="120"/>
        <w:rPr>
          <w:rFonts w:ascii="宋体" w:eastAsia="宋体" w:hAnsi="宋体"/>
        </w:rPr>
      </w:pPr>
      <w:bookmarkStart w:id="128" w:name="_Toc99349343"/>
      <w:r w:rsidRPr="002350C1">
        <w:rPr>
          <w:rFonts w:ascii="宋体" w:eastAsia="宋体" w:hAnsi="宋体" w:cs="仿宋_GB2312" w:hint="eastAsia"/>
        </w:rPr>
        <w:t>平台左右应安</w:t>
      </w:r>
      <w:r w:rsidRPr="002350C1">
        <w:rPr>
          <w:rFonts w:ascii="宋体" w:eastAsia="宋体" w:hAnsi="宋体" w:hint="eastAsia"/>
        </w:rPr>
        <w:t>装前照灯、前位灯、后位灯、前转向信号灯、后转向信号灯、倒车灯、制动灯和后视镜各1只。</w:t>
      </w:r>
      <w:bookmarkEnd w:id="128"/>
    </w:p>
    <w:p w:rsidR="00A80E9E" w:rsidRPr="002350C1" w:rsidRDefault="009A30D9" w:rsidP="00A80E9E">
      <w:pPr>
        <w:pStyle w:val="affe"/>
        <w:spacing w:before="120" w:after="120"/>
        <w:rPr>
          <w:rFonts w:ascii="宋体" w:eastAsia="宋体" w:hAnsi="宋体"/>
        </w:rPr>
      </w:pPr>
      <w:bookmarkStart w:id="129" w:name="_Toc99349344"/>
      <w:r w:rsidRPr="002350C1">
        <w:rPr>
          <w:rFonts w:ascii="宋体" w:eastAsia="宋体" w:hAnsi="宋体" w:hint="eastAsia"/>
        </w:rPr>
        <w:t>平台应配置行走和倒车喇叭。</w:t>
      </w:r>
      <w:bookmarkEnd w:id="129"/>
    </w:p>
    <w:p w:rsidR="00F6387A" w:rsidRPr="002350C1" w:rsidRDefault="009A30D9" w:rsidP="00A80E9E">
      <w:pPr>
        <w:pStyle w:val="affe"/>
        <w:spacing w:before="120" w:after="120"/>
        <w:rPr>
          <w:rFonts w:ascii="宋体" w:eastAsia="宋体" w:hAnsi="宋体"/>
        </w:rPr>
      </w:pPr>
      <w:proofErr w:type="gramStart"/>
      <w:r w:rsidRPr="002350C1">
        <w:rPr>
          <w:rFonts w:ascii="宋体" w:eastAsia="宋体" w:hAnsi="宋体"/>
        </w:rPr>
        <w:t>采摘台</w:t>
      </w:r>
      <w:proofErr w:type="gramEnd"/>
      <w:r w:rsidRPr="002350C1">
        <w:rPr>
          <w:rFonts w:ascii="宋体" w:eastAsia="宋体" w:hAnsi="宋体"/>
        </w:rPr>
        <w:t>应给采摘者提供安全舒适的站立或乘坐环境</w:t>
      </w:r>
      <w:r w:rsidRPr="002350C1">
        <w:rPr>
          <w:rFonts w:ascii="宋体" w:eastAsia="宋体" w:hAnsi="宋体" w:hint="eastAsia"/>
        </w:rPr>
        <w:t>，</w:t>
      </w:r>
      <w:r w:rsidRPr="002350C1">
        <w:rPr>
          <w:rFonts w:ascii="宋体" w:eastAsia="宋体" w:hAnsi="宋体"/>
        </w:rPr>
        <w:t>并设置安保护装置带</w:t>
      </w:r>
      <w:r w:rsidRPr="002350C1">
        <w:rPr>
          <w:rFonts w:ascii="宋体" w:eastAsia="宋体" w:hAnsi="宋体" w:hint="eastAsia"/>
        </w:rPr>
        <w:t>，并具备货箱升降操作台面。</w:t>
      </w:r>
      <w:bookmarkStart w:id="130" w:name="_Toc99349347"/>
    </w:p>
    <w:p w:rsidR="00F6387A" w:rsidRPr="002350C1" w:rsidRDefault="009A30D9">
      <w:pPr>
        <w:pStyle w:val="affe"/>
        <w:spacing w:before="120" w:after="120"/>
        <w:rPr>
          <w:rFonts w:ascii="宋体" w:eastAsia="宋体" w:hAnsi="宋体"/>
        </w:rPr>
      </w:pPr>
      <w:bookmarkStart w:id="131" w:name="_Toc99349349"/>
      <w:bookmarkEnd w:id="130"/>
      <w:r w:rsidRPr="002350C1">
        <w:rPr>
          <w:rFonts w:ascii="宋体" w:eastAsia="宋体" w:hAnsi="宋体" w:hint="eastAsia"/>
        </w:rPr>
        <w:lastRenderedPageBreak/>
        <w:t>平台应有行驶制动装置，空载和额定载荷下水平制动距离均不应大于0.5m。</w:t>
      </w:r>
      <w:bookmarkEnd w:id="131"/>
    </w:p>
    <w:p w:rsidR="00A80E9E" w:rsidRPr="002350C1" w:rsidRDefault="009A30D9">
      <w:pPr>
        <w:pStyle w:val="affe"/>
        <w:spacing w:before="120" w:after="120"/>
        <w:rPr>
          <w:rFonts w:ascii="宋体" w:eastAsia="宋体" w:hAnsi="宋体"/>
        </w:rPr>
      </w:pPr>
      <w:bookmarkStart w:id="132" w:name="_Toc99349350"/>
      <w:r w:rsidRPr="002350C1">
        <w:rPr>
          <w:rFonts w:ascii="宋体" w:eastAsia="宋体" w:hAnsi="宋体" w:hint="eastAsia"/>
        </w:rPr>
        <w:t>平台具备断电自动制动功能</w:t>
      </w:r>
      <w:r w:rsidR="00A80E9E" w:rsidRPr="002350C1">
        <w:rPr>
          <w:rFonts w:ascii="宋体" w:eastAsia="宋体" w:hAnsi="宋体" w:hint="eastAsia"/>
        </w:rPr>
        <w:t>。</w:t>
      </w:r>
    </w:p>
    <w:p w:rsidR="00F6387A" w:rsidRDefault="009A30D9">
      <w:pPr>
        <w:pStyle w:val="affe"/>
        <w:spacing w:before="120" w:after="120"/>
        <w:rPr>
          <w:rFonts w:ascii="宋体" w:eastAsia="宋体" w:hAnsi="宋体"/>
        </w:rPr>
      </w:pPr>
      <w:r>
        <w:rPr>
          <w:rFonts w:ascii="宋体" w:eastAsia="宋体" w:hAnsi="宋体" w:hint="eastAsia"/>
        </w:rPr>
        <w:t>平台额定载荷下在坡度为30°的坡道上、下均应能可靠启停。</w:t>
      </w:r>
      <w:bookmarkEnd w:id="132"/>
    </w:p>
    <w:p w:rsidR="00F6387A" w:rsidRPr="003E21A4" w:rsidRDefault="009A30D9" w:rsidP="003E21A4">
      <w:pPr>
        <w:pStyle w:val="affe"/>
        <w:spacing w:before="120" w:after="120"/>
        <w:rPr>
          <w:rFonts w:ascii="宋体" w:eastAsia="宋体" w:hAnsi="宋体"/>
        </w:rPr>
      </w:pPr>
      <w:bookmarkStart w:id="133" w:name="_Toc99349351"/>
      <w:r>
        <w:rPr>
          <w:rFonts w:ascii="宋体" w:eastAsia="宋体" w:hAnsi="宋体" w:hint="eastAsia"/>
        </w:rPr>
        <w:t>空载静态，</w:t>
      </w:r>
      <w:proofErr w:type="gramStart"/>
      <w:r>
        <w:rPr>
          <w:rFonts w:ascii="宋体" w:eastAsia="宋体" w:hAnsi="宋体" w:hint="eastAsia"/>
        </w:rPr>
        <w:t>采摘台</w:t>
      </w:r>
      <w:proofErr w:type="gramEnd"/>
      <w:r>
        <w:rPr>
          <w:rFonts w:ascii="宋体" w:eastAsia="宋体" w:hAnsi="宋体" w:hint="eastAsia"/>
        </w:rPr>
        <w:t>置于最低位置状况下，向左侧和右侧的最大倾斜</w:t>
      </w:r>
      <w:proofErr w:type="gramStart"/>
      <w:r>
        <w:rPr>
          <w:rFonts w:ascii="宋体" w:eastAsia="宋体" w:hAnsi="宋体" w:hint="eastAsia"/>
        </w:rPr>
        <w:t>稳定角</w:t>
      </w:r>
      <w:proofErr w:type="gramEnd"/>
      <w:r w:rsidRPr="002350C1">
        <w:rPr>
          <w:rFonts w:ascii="宋体" w:eastAsia="宋体" w:hAnsi="宋体" w:hint="eastAsia"/>
        </w:rPr>
        <w:t>不应小于</w:t>
      </w:r>
      <w:r w:rsidR="0069343D" w:rsidRPr="002350C1">
        <w:rPr>
          <w:rFonts w:ascii="宋体" w:eastAsia="宋体" w:hAnsi="宋体" w:hint="eastAsia"/>
        </w:rPr>
        <w:t>35</w:t>
      </w:r>
      <w:r w:rsidRPr="002350C1">
        <w:rPr>
          <w:rFonts w:ascii="宋体" w:eastAsia="宋体" w:hAnsi="宋体" w:hint="eastAsia"/>
        </w:rPr>
        <w:t>゜</w:t>
      </w:r>
      <w:bookmarkEnd w:id="133"/>
      <w:r w:rsidR="0069343D" w:rsidRPr="002350C1">
        <w:rPr>
          <w:rFonts w:ascii="宋体" w:eastAsia="宋体" w:hAnsi="宋体" w:hint="eastAsia"/>
        </w:rPr>
        <w:t>。</w:t>
      </w:r>
      <w:r w:rsidR="0069343D" w:rsidRPr="00A12275">
        <w:rPr>
          <w:rFonts w:ascii="宋体" w:eastAsia="宋体" w:hAnsi="宋体" w:hint="eastAsia"/>
        </w:rPr>
        <w:t>空载静态，</w:t>
      </w:r>
      <w:proofErr w:type="gramStart"/>
      <w:r w:rsidR="0069343D" w:rsidRPr="00A12275">
        <w:rPr>
          <w:rFonts w:ascii="宋体" w:eastAsia="宋体" w:hAnsi="宋体" w:hint="eastAsia"/>
        </w:rPr>
        <w:t>采摘台</w:t>
      </w:r>
      <w:proofErr w:type="gramEnd"/>
      <w:r w:rsidR="0069343D" w:rsidRPr="00A12275">
        <w:rPr>
          <w:rFonts w:ascii="宋体" w:eastAsia="宋体" w:hAnsi="宋体" w:hint="eastAsia"/>
        </w:rPr>
        <w:t>置于最</w:t>
      </w:r>
      <w:r w:rsidR="0069343D">
        <w:rPr>
          <w:rFonts w:ascii="宋体" w:eastAsia="宋体" w:hAnsi="宋体" w:hint="eastAsia"/>
        </w:rPr>
        <w:t>高</w:t>
      </w:r>
      <w:r w:rsidR="0069343D" w:rsidRPr="00A12275">
        <w:rPr>
          <w:rFonts w:ascii="宋体" w:eastAsia="宋体" w:hAnsi="宋体" w:hint="eastAsia"/>
        </w:rPr>
        <w:t>位置</w:t>
      </w:r>
      <w:r w:rsidR="0069343D">
        <w:rPr>
          <w:rFonts w:ascii="宋体" w:eastAsia="宋体" w:hAnsi="宋体" w:hint="eastAsia"/>
        </w:rPr>
        <w:t>时</w:t>
      </w:r>
      <w:r w:rsidR="0069343D" w:rsidRPr="00A12275">
        <w:rPr>
          <w:rFonts w:ascii="宋体" w:eastAsia="宋体" w:hAnsi="宋体" w:hint="eastAsia"/>
        </w:rPr>
        <w:t>，向左侧和右侧的最大倾斜</w:t>
      </w:r>
      <w:proofErr w:type="gramStart"/>
      <w:r w:rsidR="0069343D" w:rsidRPr="00A12275">
        <w:rPr>
          <w:rFonts w:ascii="宋体" w:eastAsia="宋体" w:hAnsi="宋体" w:hint="eastAsia"/>
        </w:rPr>
        <w:t>稳定角</w:t>
      </w:r>
      <w:proofErr w:type="gramEnd"/>
      <w:r w:rsidR="0069343D" w:rsidRPr="00A12275">
        <w:rPr>
          <w:rFonts w:ascii="宋体" w:eastAsia="宋体" w:hAnsi="宋体" w:hint="eastAsia"/>
        </w:rPr>
        <w:t>不应小于</w:t>
      </w:r>
      <w:r w:rsidR="0069343D">
        <w:rPr>
          <w:rFonts w:ascii="宋体" w:eastAsia="宋体" w:hAnsi="宋体" w:hint="eastAsia"/>
        </w:rPr>
        <w:t>1</w:t>
      </w:r>
      <w:r w:rsidR="0069343D" w:rsidRPr="00A12275">
        <w:rPr>
          <w:rFonts w:ascii="宋体" w:eastAsia="宋体" w:hAnsi="宋体" w:hint="eastAsia"/>
        </w:rPr>
        <w:t>5゜</w:t>
      </w:r>
      <w:r w:rsidR="0069343D">
        <w:rPr>
          <w:rFonts w:ascii="宋体" w:eastAsia="宋体" w:hAnsi="宋体" w:hint="eastAsia"/>
        </w:rPr>
        <w:t>。</w:t>
      </w:r>
    </w:p>
    <w:p w:rsidR="00F6387A" w:rsidRDefault="009A30D9">
      <w:pPr>
        <w:pStyle w:val="affe"/>
        <w:spacing w:before="120" w:after="120"/>
        <w:rPr>
          <w:rFonts w:ascii="宋体" w:eastAsia="宋体" w:hAnsi="宋体"/>
        </w:rPr>
      </w:pPr>
      <w:bookmarkStart w:id="134" w:name="_Toc99349353"/>
      <w:r>
        <w:rPr>
          <w:rFonts w:ascii="宋体" w:eastAsia="宋体" w:hAnsi="宋体" w:hint="eastAsia"/>
        </w:rPr>
        <w:t>平台的遗留风险处应设置符合GB 10396要求的安全标志。</w:t>
      </w:r>
      <w:bookmarkEnd w:id="134"/>
    </w:p>
    <w:p w:rsidR="00F6387A" w:rsidRDefault="009A30D9">
      <w:pPr>
        <w:pStyle w:val="affe"/>
        <w:spacing w:before="120" w:after="120"/>
        <w:rPr>
          <w:rFonts w:ascii="宋体" w:eastAsia="宋体" w:hAnsi="宋体"/>
        </w:rPr>
      </w:pPr>
      <w:bookmarkStart w:id="135" w:name="_Toc99349355"/>
      <w:r>
        <w:rPr>
          <w:rFonts w:ascii="宋体" w:eastAsia="宋体" w:hAnsi="宋体" w:hint="eastAsia"/>
        </w:rPr>
        <w:t>使用说明书应有提醒操作者的安全注意事项，编写应符合GB/T 9480的规定。使用说明书应重现平台上的安全标志，并标明安全标志的固定位置。使用无文字安全标志时，使用说明书应用中文解释安全标志的释义。</w:t>
      </w:r>
      <w:bookmarkEnd w:id="135"/>
    </w:p>
    <w:p w:rsidR="00F6387A" w:rsidRDefault="009A30D9">
      <w:pPr>
        <w:pStyle w:val="affd"/>
        <w:spacing w:before="120" w:after="120"/>
      </w:pPr>
      <w:bookmarkStart w:id="136" w:name="_Toc98321484"/>
      <w:bookmarkStart w:id="137" w:name="_Toc99349356"/>
      <w:bookmarkStart w:id="138" w:name="_Toc99349141"/>
      <w:bookmarkStart w:id="139" w:name="_Toc98321549"/>
      <w:bookmarkStart w:id="140" w:name="_Toc99349912"/>
      <w:bookmarkStart w:id="141" w:name="_Toc99349384"/>
      <w:bookmarkStart w:id="142" w:name="_Toc106284623"/>
      <w:r>
        <w:t>主要零部件要求</w:t>
      </w:r>
      <w:bookmarkEnd w:id="136"/>
      <w:bookmarkEnd w:id="137"/>
      <w:bookmarkEnd w:id="138"/>
      <w:bookmarkEnd w:id="139"/>
      <w:bookmarkEnd w:id="140"/>
      <w:bookmarkEnd w:id="141"/>
      <w:bookmarkEnd w:id="142"/>
    </w:p>
    <w:p w:rsidR="00F6387A" w:rsidRDefault="009A30D9">
      <w:pPr>
        <w:pStyle w:val="affffffffc"/>
        <w:rPr>
          <w:rFonts w:ascii="黑体" w:eastAsia="黑体" w:hAnsi="黑体"/>
        </w:rPr>
      </w:pPr>
      <w:r>
        <w:rPr>
          <w:rFonts w:ascii="黑体" w:eastAsia="黑体" w:hAnsi="黑体" w:hint="eastAsia"/>
        </w:rPr>
        <w:t>电气系统</w:t>
      </w:r>
    </w:p>
    <w:p w:rsidR="00F6387A" w:rsidRDefault="009A30D9">
      <w:pPr>
        <w:pStyle w:val="afff"/>
        <w:spacing w:before="120" w:after="120"/>
        <w:rPr>
          <w:rFonts w:ascii="宋体" w:eastAsia="宋体" w:hAnsi="宋体"/>
        </w:rPr>
      </w:pPr>
      <w:r>
        <w:rPr>
          <w:rFonts w:ascii="宋体" w:eastAsia="宋体" w:hAnsi="宋体" w:hint="eastAsia"/>
        </w:rPr>
        <w:t>驱动电机应符合GB/T 18488.1的要求。</w:t>
      </w:r>
    </w:p>
    <w:p w:rsidR="00F6387A" w:rsidRDefault="009A30D9">
      <w:pPr>
        <w:pStyle w:val="afff"/>
        <w:spacing w:before="120" w:after="120"/>
        <w:rPr>
          <w:rFonts w:ascii="宋体" w:eastAsia="宋体" w:hAnsi="宋体"/>
        </w:rPr>
      </w:pPr>
      <w:r>
        <w:rPr>
          <w:rFonts w:ascii="宋体" w:eastAsia="宋体" w:hAnsi="宋体" w:hint="eastAsia"/>
        </w:rPr>
        <w:t>电气装置及线路连接应正确，接头应可靠并有绝缘套，不应因振动而松脱，不应发生短路或断路。</w:t>
      </w:r>
    </w:p>
    <w:p w:rsidR="00F6387A" w:rsidRDefault="009A30D9">
      <w:pPr>
        <w:pStyle w:val="afff"/>
        <w:spacing w:before="120" w:after="120"/>
        <w:rPr>
          <w:rFonts w:ascii="宋体" w:eastAsia="宋体" w:hAnsi="宋体"/>
        </w:rPr>
      </w:pPr>
      <w:r>
        <w:rPr>
          <w:rFonts w:ascii="宋体" w:eastAsia="宋体" w:hAnsi="宋体" w:hint="eastAsia"/>
        </w:rPr>
        <w:t>开关、按钮</w:t>
      </w:r>
      <w:proofErr w:type="gramStart"/>
      <w:r>
        <w:rPr>
          <w:rFonts w:ascii="宋体" w:eastAsia="宋体" w:hAnsi="宋体" w:hint="eastAsia"/>
        </w:rPr>
        <w:t>应操作</w:t>
      </w:r>
      <w:proofErr w:type="gramEnd"/>
      <w:r>
        <w:rPr>
          <w:rFonts w:ascii="宋体" w:eastAsia="宋体" w:hAnsi="宋体" w:hint="eastAsia"/>
        </w:rPr>
        <w:t>方便，工作可靠，不应因振动而自行接通或关闭。</w:t>
      </w:r>
    </w:p>
    <w:p w:rsidR="00F6387A" w:rsidRDefault="009A30D9">
      <w:pPr>
        <w:pStyle w:val="afff"/>
        <w:spacing w:before="120" w:after="120"/>
        <w:rPr>
          <w:rFonts w:ascii="宋体" w:eastAsia="宋体" w:hAnsi="宋体"/>
        </w:rPr>
      </w:pPr>
      <w:r>
        <w:rPr>
          <w:rFonts w:ascii="宋体" w:eastAsia="宋体" w:hAnsi="宋体" w:hint="eastAsia"/>
        </w:rPr>
        <w:t>电线应捆扎成束、布置整齐、固定卡紧，在导线穿越孔洞时应装设绝缘套管保护。</w:t>
      </w:r>
    </w:p>
    <w:p w:rsidR="00F6387A" w:rsidRDefault="009A30D9">
      <w:pPr>
        <w:pStyle w:val="afff"/>
        <w:spacing w:before="120" w:after="120"/>
        <w:rPr>
          <w:rFonts w:ascii="宋体" w:eastAsia="宋体" w:hAnsi="宋体"/>
        </w:rPr>
      </w:pPr>
      <w:r>
        <w:rPr>
          <w:rFonts w:ascii="宋体" w:eastAsia="宋体" w:hAnsi="宋体" w:hint="eastAsia"/>
        </w:rPr>
        <w:t>蓄电池应置于便于维护和更换的位置，并应固定牢固。蓄电池的非</w:t>
      </w:r>
      <w:proofErr w:type="gramStart"/>
      <w:r>
        <w:rPr>
          <w:rFonts w:ascii="宋体" w:eastAsia="宋体" w:hAnsi="宋体" w:hint="eastAsia"/>
        </w:rPr>
        <w:t>接地端应加以</w:t>
      </w:r>
      <w:proofErr w:type="gramEnd"/>
      <w:r>
        <w:rPr>
          <w:rFonts w:ascii="宋体" w:eastAsia="宋体" w:hAnsi="宋体" w:hint="eastAsia"/>
        </w:rPr>
        <w:t>防护。</w:t>
      </w:r>
    </w:p>
    <w:p w:rsidR="00A80E9E" w:rsidRDefault="00A80E9E" w:rsidP="00A80E9E">
      <w:pPr>
        <w:pStyle w:val="affe"/>
        <w:spacing w:before="120" w:after="120"/>
      </w:pPr>
      <w:r>
        <w:t>遥控系统</w:t>
      </w:r>
    </w:p>
    <w:p w:rsidR="00A80E9E" w:rsidRPr="009F6E72" w:rsidRDefault="00A80E9E" w:rsidP="00A80E9E">
      <w:pPr>
        <w:pStyle w:val="afff"/>
        <w:spacing w:before="120" w:after="120"/>
        <w:rPr>
          <w:rFonts w:ascii="宋体" w:eastAsia="宋体" w:hAnsi="宋体"/>
        </w:rPr>
      </w:pPr>
      <w:r w:rsidRPr="009F6E72">
        <w:rPr>
          <w:rFonts w:ascii="宋体" w:eastAsia="宋体" w:hAnsi="宋体" w:hint="eastAsia"/>
        </w:rPr>
        <w:t>遥控器具备水平姿态检测与</w:t>
      </w:r>
      <w:proofErr w:type="gramStart"/>
      <w:r w:rsidRPr="009F6E72">
        <w:rPr>
          <w:rFonts w:ascii="宋体" w:eastAsia="宋体" w:hAnsi="宋体" w:hint="eastAsia"/>
        </w:rPr>
        <w:t>非水平</w:t>
      </w:r>
      <w:proofErr w:type="gramEnd"/>
      <w:r w:rsidRPr="009F6E72">
        <w:rPr>
          <w:rFonts w:ascii="宋体" w:eastAsia="宋体" w:hAnsi="宋体" w:hint="eastAsia"/>
        </w:rPr>
        <w:t>状态禁止遥控功能。</w:t>
      </w:r>
    </w:p>
    <w:p w:rsidR="00A80E9E" w:rsidRPr="009F6E72" w:rsidRDefault="00A80E9E" w:rsidP="00A80E9E">
      <w:pPr>
        <w:pStyle w:val="afff"/>
        <w:spacing w:before="120" w:after="120"/>
        <w:rPr>
          <w:rFonts w:ascii="宋体" w:eastAsia="宋体" w:hAnsi="宋体"/>
        </w:rPr>
      </w:pPr>
      <w:r w:rsidRPr="009F6E72">
        <w:rPr>
          <w:rFonts w:ascii="宋体" w:eastAsia="宋体" w:hAnsi="宋体"/>
        </w:rPr>
        <w:t>遥控电路及自动控制电路所控制的任何机械，一旦控制失灵必须自动停止工作</w:t>
      </w:r>
      <w:r w:rsidRPr="009F6E72">
        <w:rPr>
          <w:rFonts w:ascii="宋体" w:eastAsia="宋体" w:hAnsi="宋体" w:hint="eastAsia"/>
        </w:rPr>
        <w:t>，遥控控制失灵判定延时不应超过0.3s，且应具备重新连接人工确认功能，防止断续控制。</w:t>
      </w:r>
    </w:p>
    <w:p w:rsidR="00A80E9E" w:rsidRPr="009F6E72" w:rsidRDefault="009F6E72" w:rsidP="00A80E9E">
      <w:pPr>
        <w:pStyle w:val="afff"/>
        <w:spacing w:before="120" w:after="120"/>
        <w:rPr>
          <w:rFonts w:ascii="宋体" w:eastAsia="宋体" w:hAnsi="宋体"/>
        </w:rPr>
      </w:pPr>
      <w:r w:rsidRPr="009F6E72">
        <w:rPr>
          <w:rFonts w:ascii="宋体" w:eastAsia="宋体" w:hAnsi="宋体" w:hint="eastAsia"/>
        </w:rPr>
        <w:t>采摘</w:t>
      </w:r>
      <w:r w:rsidR="00BA7755">
        <w:rPr>
          <w:rFonts w:ascii="宋体" w:eastAsia="宋体" w:hAnsi="宋体" w:hint="eastAsia"/>
        </w:rPr>
        <w:t>系统</w:t>
      </w:r>
      <w:r w:rsidRPr="009F6E72">
        <w:rPr>
          <w:rFonts w:ascii="宋体" w:eastAsia="宋体" w:hAnsi="宋体" w:hint="eastAsia"/>
        </w:rPr>
        <w:t>遥控和主机遥控应互锁</w:t>
      </w:r>
      <w:r>
        <w:rPr>
          <w:rFonts w:ascii="宋体" w:eastAsia="宋体" w:hAnsi="宋体" w:hint="eastAsia"/>
        </w:rPr>
        <w:t>，且只有采摘</w:t>
      </w:r>
      <w:proofErr w:type="gramStart"/>
      <w:r>
        <w:rPr>
          <w:rFonts w:ascii="宋体" w:eastAsia="宋体" w:hAnsi="宋体" w:hint="eastAsia"/>
        </w:rPr>
        <w:t>系位于</w:t>
      </w:r>
      <w:proofErr w:type="gramEnd"/>
      <w:r>
        <w:rPr>
          <w:rFonts w:ascii="宋体" w:eastAsia="宋体" w:hAnsi="宋体" w:hint="eastAsia"/>
        </w:rPr>
        <w:t>最低位置时方能操作主机</w:t>
      </w:r>
      <w:r w:rsidRPr="009F6E72">
        <w:rPr>
          <w:rFonts w:ascii="宋体" w:eastAsia="宋体" w:hAnsi="宋体" w:hint="eastAsia"/>
        </w:rPr>
        <w:t>。</w:t>
      </w:r>
    </w:p>
    <w:p w:rsidR="00F6387A" w:rsidRDefault="009A30D9">
      <w:pPr>
        <w:pStyle w:val="affe"/>
        <w:spacing w:before="120" w:after="120"/>
      </w:pPr>
      <w:bookmarkStart w:id="143" w:name="_Toc99349358"/>
      <w:r>
        <w:rPr>
          <w:rFonts w:hint="eastAsia"/>
        </w:rPr>
        <w:t>液压系统</w:t>
      </w:r>
      <w:bookmarkEnd w:id="143"/>
    </w:p>
    <w:p w:rsidR="00F6387A" w:rsidRDefault="00212520">
      <w:pPr>
        <w:autoSpaceDE w:val="0"/>
        <w:autoSpaceDN w:val="0"/>
        <w:spacing w:line="340" w:lineRule="exact"/>
        <w:ind w:right="74"/>
        <w:jc w:val="left"/>
        <w:rPr>
          <w:rFonts w:ascii="宋体" w:hAnsi="宋体" w:cs="宋体"/>
          <w:kern w:val="0"/>
        </w:rPr>
      </w:pPr>
      <w:r>
        <w:rPr>
          <w:rFonts w:ascii="黑体" w:eastAsia="黑体" w:hAnsi="宋体" w:cs="宋体" w:hint="eastAsia"/>
          <w:kern w:val="0"/>
        </w:rPr>
        <w:t>5.4.3</w:t>
      </w:r>
      <w:r w:rsidR="009A30D9">
        <w:rPr>
          <w:rFonts w:ascii="黑体" w:eastAsia="黑体" w:hAnsi="宋体" w:cs="宋体" w:hint="eastAsia"/>
          <w:kern w:val="0"/>
        </w:rPr>
        <w:t xml:space="preserve">.1  </w:t>
      </w:r>
      <w:r w:rsidR="009A30D9">
        <w:rPr>
          <w:rFonts w:ascii="宋体" w:hAnsi="宋体" w:cs="宋体" w:hint="eastAsia"/>
          <w:kern w:val="0"/>
        </w:rPr>
        <w:t>液压操纵系统操作应灵活、可靠，无卡阻现象。</w:t>
      </w:r>
    </w:p>
    <w:p w:rsidR="00F6387A" w:rsidRDefault="00212520">
      <w:pPr>
        <w:autoSpaceDE w:val="0"/>
        <w:autoSpaceDN w:val="0"/>
        <w:spacing w:line="340" w:lineRule="exact"/>
        <w:ind w:right="74"/>
        <w:jc w:val="left"/>
        <w:rPr>
          <w:rFonts w:ascii="宋体" w:hAnsi="宋体" w:cs="宋体"/>
          <w:kern w:val="0"/>
        </w:rPr>
      </w:pPr>
      <w:r>
        <w:rPr>
          <w:rFonts w:ascii="黑体" w:eastAsia="黑体" w:hAnsi="宋体" w:cs="宋体" w:hint="eastAsia"/>
          <w:kern w:val="0"/>
        </w:rPr>
        <w:t>5.4.3</w:t>
      </w:r>
      <w:r w:rsidR="009A30D9">
        <w:rPr>
          <w:rFonts w:ascii="黑体" w:eastAsia="黑体" w:hAnsi="宋体" w:cs="宋体" w:hint="eastAsia"/>
          <w:kern w:val="0"/>
        </w:rPr>
        <w:t xml:space="preserve">.2  </w:t>
      </w:r>
      <w:r w:rsidR="009A30D9">
        <w:rPr>
          <w:rFonts w:ascii="宋体" w:hAnsi="宋体" w:cs="宋体" w:hint="eastAsia"/>
          <w:kern w:val="0"/>
        </w:rPr>
        <w:t>供油系统管路连接应正确，油管不应扭转、压扁和破损。</w:t>
      </w:r>
    </w:p>
    <w:p w:rsidR="00F6387A" w:rsidRDefault="00212520">
      <w:pPr>
        <w:autoSpaceDE w:val="0"/>
        <w:autoSpaceDN w:val="0"/>
        <w:spacing w:line="340" w:lineRule="exact"/>
        <w:ind w:right="74"/>
        <w:jc w:val="left"/>
        <w:rPr>
          <w:rFonts w:ascii="宋体" w:hAnsi="宋体" w:cs="宋体"/>
          <w:kern w:val="0"/>
        </w:rPr>
      </w:pPr>
      <w:r>
        <w:rPr>
          <w:rFonts w:ascii="黑体" w:eastAsia="黑体" w:hAnsi="宋体" w:cs="宋体" w:hint="eastAsia"/>
          <w:kern w:val="0"/>
        </w:rPr>
        <w:t>5.4.3</w:t>
      </w:r>
      <w:r w:rsidR="009A30D9">
        <w:rPr>
          <w:rFonts w:ascii="黑体" w:eastAsia="黑体" w:hAnsi="宋体" w:cs="宋体" w:hint="eastAsia"/>
          <w:kern w:val="0"/>
        </w:rPr>
        <w:t xml:space="preserve">.3  </w:t>
      </w:r>
      <w:r w:rsidR="009A30D9">
        <w:rPr>
          <w:rFonts w:ascii="宋体" w:hAnsi="宋体" w:cs="宋体" w:hint="eastAsia"/>
          <w:kern w:val="0"/>
        </w:rPr>
        <w:t>各油管和接头在1.5倍的使用压力下作耐压试验，保持压力2min，管路不应有漏油现象。</w:t>
      </w:r>
    </w:p>
    <w:p w:rsidR="00F6387A" w:rsidRDefault="009A30D9">
      <w:pPr>
        <w:pStyle w:val="affd"/>
        <w:spacing w:before="120" w:after="120"/>
      </w:pPr>
      <w:bookmarkStart w:id="144" w:name="_Toc98321485"/>
      <w:bookmarkStart w:id="145" w:name="_Toc98321550"/>
      <w:bookmarkStart w:id="146" w:name="_Toc99349142"/>
      <w:bookmarkStart w:id="147" w:name="_Toc99349913"/>
      <w:bookmarkStart w:id="148" w:name="_Toc99349360"/>
      <w:bookmarkStart w:id="149" w:name="_Toc99349385"/>
      <w:bookmarkStart w:id="150" w:name="_Toc106284624"/>
      <w:r>
        <w:t>可靠性</w:t>
      </w:r>
      <w:bookmarkEnd w:id="144"/>
      <w:bookmarkEnd w:id="145"/>
      <w:bookmarkEnd w:id="146"/>
      <w:bookmarkEnd w:id="147"/>
      <w:bookmarkEnd w:id="148"/>
      <w:bookmarkEnd w:id="149"/>
      <w:bookmarkEnd w:id="150"/>
    </w:p>
    <w:p w:rsidR="00F6387A" w:rsidRDefault="009A30D9">
      <w:pPr>
        <w:pStyle w:val="affe"/>
        <w:spacing w:before="120" w:after="120"/>
        <w:rPr>
          <w:rFonts w:ascii="宋体" w:eastAsia="宋体" w:hAnsi="宋体"/>
        </w:rPr>
      </w:pPr>
      <w:bookmarkStart w:id="151" w:name="_Toc99349361"/>
      <w:r>
        <w:rPr>
          <w:rFonts w:ascii="宋体" w:eastAsia="宋体" w:hAnsi="宋体" w:hint="eastAsia"/>
        </w:rPr>
        <w:t>平台平均故障间隔时间不应小于80h。</w:t>
      </w:r>
      <w:bookmarkEnd w:id="151"/>
    </w:p>
    <w:p w:rsidR="00F6387A" w:rsidRDefault="009A30D9">
      <w:pPr>
        <w:pStyle w:val="affe"/>
        <w:spacing w:before="120" w:after="120"/>
        <w:rPr>
          <w:rFonts w:ascii="宋体" w:eastAsia="宋体" w:hAnsi="宋体"/>
        </w:rPr>
      </w:pPr>
      <w:bookmarkStart w:id="152" w:name="_Toc99349362"/>
      <w:r>
        <w:rPr>
          <w:rFonts w:ascii="宋体" w:eastAsia="宋体" w:hAnsi="宋体" w:hint="eastAsia"/>
        </w:rPr>
        <w:t>平台使用有效度不应低于95%。</w:t>
      </w:r>
      <w:bookmarkEnd w:id="152"/>
    </w:p>
    <w:p w:rsidR="00F6387A" w:rsidRDefault="009A30D9">
      <w:pPr>
        <w:pStyle w:val="affc"/>
        <w:spacing w:before="240" w:after="240"/>
      </w:pPr>
      <w:bookmarkStart w:id="153" w:name="_Toc99349914"/>
      <w:bookmarkStart w:id="154" w:name="_Toc98321551"/>
      <w:bookmarkStart w:id="155" w:name="_Toc98321486"/>
      <w:bookmarkStart w:id="156" w:name="_Toc99349143"/>
      <w:bookmarkStart w:id="157" w:name="_Toc99349363"/>
      <w:bookmarkStart w:id="158" w:name="_Toc99349386"/>
      <w:bookmarkStart w:id="159" w:name="_Toc106284625"/>
      <w:r>
        <w:t>试验方法</w:t>
      </w:r>
      <w:bookmarkEnd w:id="153"/>
      <w:bookmarkEnd w:id="154"/>
      <w:bookmarkEnd w:id="155"/>
      <w:bookmarkEnd w:id="156"/>
      <w:bookmarkEnd w:id="157"/>
      <w:bookmarkEnd w:id="158"/>
      <w:bookmarkEnd w:id="159"/>
    </w:p>
    <w:p w:rsidR="00F6387A" w:rsidRDefault="009A30D9">
      <w:pPr>
        <w:pStyle w:val="affd"/>
        <w:spacing w:before="120" w:after="120"/>
        <w:rPr>
          <w:rFonts w:ascii="宋体" w:eastAsia="宋体" w:hAnsi="宋体"/>
        </w:rPr>
      </w:pPr>
      <w:bookmarkStart w:id="160" w:name="_Toc99349915"/>
      <w:bookmarkStart w:id="161" w:name="_Toc99349144"/>
      <w:bookmarkStart w:id="162" w:name="_Toc99349364"/>
      <w:bookmarkStart w:id="163" w:name="_Toc99349387"/>
      <w:bookmarkStart w:id="164" w:name="_Toc106284626"/>
      <w:r>
        <w:rPr>
          <w:rFonts w:ascii="宋体" w:eastAsia="宋体" w:hAnsi="宋体" w:hint="eastAsia"/>
        </w:rPr>
        <w:t>平台</w:t>
      </w:r>
      <w:r>
        <w:rPr>
          <w:rFonts w:ascii="宋体" w:eastAsia="宋体" w:hAnsi="宋体"/>
        </w:rPr>
        <w:t>性能试验条件和方法按</w:t>
      </w:r>
      <w:r>
        <w:rPr>
          <w:rFonts w:ascii="宋体" w:eastAsia="宋体" w:hAnsi="宋体" w:hint="eastAsia"/>
        </w:rPr>
        <w:t>GB/T 23931的规定进行。</w:t>
      </w:r>
      <w:bookmarkEnd w:id="160"/>
      <w:bookmarkEnd w:id="161"/>
      <w:bookmarkEnd w:id="162"/>
      <w:bookmarkEnd w:id="163"/>
      <w:bookmarkEnd w:id="164"/>
      <w:r w:rsidR="00212520" w:rsidRPr="00212520">
        <w:rPr>
          <w:rFonts w:ascii="宋体" w:eastAsia="宋体" w:hAnsi="宋体" w:hint="eastAsia"/>
        </w:rPr>
        <w:t>驱动电机</w:t>
      </w:r>
      <w:r w:rsidR="00212520" w:rsidRPr="00212520">
        <w:rPr>
          <w:rFonts w:ascii="宋体" w:eastAsia="宋体" w:hAnsi="宋体"/>
        </w:rPr>
        <w:t>试验条件和方法</w:t>
      </w:r>
      <w:r w:rsidR="00212520">
        <w:rPr>
          <w:rFonts w:ascii="宋体" w:eastAsia="宋体" w:hAnsi="宋体" w:hint="eastAsia"/>
        </w:rPr>
        <w:t>GB/T 18488.2的规定进行。</w:t>
      </w:r>
      <w:bookmarkStart w:id="165" w:name="_GoBack"/>
      <w:bookmarkEnd w:id="165"/>
    </w:p>
    <w:p w:rsidR="00F6387A" w:rsidRDefault="009A30D9">
      <w:pPr>
        <w:pStyle w:val="affd"/>
        <w:spacing w:before="120" w:after="120"/>
        <w:rPr>
          <w:rFonts w:ascii="宋体" w:eastAsia="宋体" w:hAnsi="宋体"/>
        </w:rPr>
      </w:pPr>
      <w:bookmarkStart w:id="166" w:name="_Toc99349916"/>
      <w:bookmarkStart w:id="167" w:name="_Toc99349388"/>
      <w:bookmarkStart w:id="168" w:name="_Toc99349145"/>
      <w:bookmarkStart w:id="169" w:name="_Toc99349365"/>
      <w:bookmarkStart w:id="170" w:name="_Toc106284627"/>
      <w:r>
        <w:rPr>
          <w:rFonts w:ascii="宋体" w:eastAsia="宋体" w:hAnsi="宋体"/>
        </w:rPr>
        <w:t>涂漆质量按</w:t>
      </w:r>
      <w:r>
        <w:rPr>
          <w:rFonts w:ascii="宋体" w:eastAsia="宋体" w:hAnsi="宋体" w:hint="eastAsia"/>
        </w:rPr>
        <w:t>JB/T 5673检测。漆膜附着性能按JB/T 9832.2的规定检查。</w:t>
      </w:r>
      <w:bookmarkEnd w:id="166"/>
      <w:bookmarkEnd w:id="167"/>
      <w:bookmarkEnd w:id="168"/>
      <w:bookmarkEnd w:id="169"/>
      <w:bookmarkEnd w:id="170"/>
    </w:p>
    <w:p w:rsidR="00F6387A" w:rsidRDefault="009A30D9">
      <w:pPr>
        <w:pStyle w:val="affd"/>
        <w:spacing w:before="120" w:after="120"/>
        <w:rPr>
          <w:rFonts w:ascii="宋体" w:eastAsia="宋体" w:hAnsi="宋体"/>
        </w:rPr>
      </w:pPr>
      <w:bookmarkStart w:id="171" w:name="_Toc99349146"/>
      <w:bookmarkStart w:id="172" w:name="_Toc99349917"/>
      <w:bookmarkStart w:id="173" w:name="_Toc99349366"/>
      <w:bookmarkStart w:id="174" w:name="_Toc99349389"/>
      <w:bookmarkStart w:id="175" w:name="_Toc106284628"/>
      <w:r>
        <w:rPr>
          <w:rFonts w:ascii="宋体" w:eastAsia="宋体" w:hAnsi="宋体" w:hint="eastAsia"/>
        </w:rPr>
        <w:t>可靠性试验按GB/T 24648.1的规定进行。</w:t>
      </w:r>
      <w:bookmarkEnd w:id="171"/>
      <w:bookmarkEnd w:id="172"/>
      <w:bookmarkEnd w:id="173"/>
      <w:bookmarkEnd w:id="174"/>
      <w:bookmarkEnd w:id="175"/>
    </w:p>
    <w:p w:rsidR="00F6387A" w:rsidRDefault="009A30D9">
      <w:pPr>
        <w:pStyle w:val="affd"/>
        <w:spacing w:before="120" w:after="120"/>
      </w:pPr>
      <w:bookmarkStart w:id="176" w:name="_Toc99349390"/>
      <w:bookmarkStart w:id="177" w:name="_Toc99349367"/>
      <w:bookmarkStart w:id="178" w:name="_Toc99349918"/>
      <w:bookmarkStart w:id="179" w:name="_Toc99349147"/>
      <w:bookmarkStart w:id="180" w:name="_Toc106284629"/>
      <w:r>
        <w:rPr>
          <w:rFonts w:hint="eastAsia"/>
        </w:rPr>
        <w:t>直线行驶性能</w:t>
      </w:r>
      <w:bookmarkEnd w:id="176"/>
      <w:bookmarkEnd w:id="177"/>
      <w:bookmarkEnd w:id="178"/>
      <w:bookmarkEnd w:id="179"/>
      <w:bookmarkEnd w:id="180"/>
    </w:p>
    <w:p w:rsidR="00F6387A" w:rsidRDefault="009A30D9">
      <w:pPr>
        <w:pStyle w:val="affd"/>
        <w:numPr>
          <w:ilvl w:val="0"/>
          <w:numId w:val="0"/>
        </w:numPr>
        <w:spacing w:before="120" w:after="120"/>
        <w:ind w:firstLineChars="200" w:firstLine="420"/>
      </w:pPr>
      <w:bookmarkStart w:id="181" w:name="_Toc99349368"/>
      <w:bookmarkStart w:id="182" w:name="_Toc99349391"/>
      <w:bookmarkStart w:id="183" w:name="_Toc99349919"/>
      <w:bookmarkStart w:id="184" w:name="_Toc99349148"/>
      <w:bookmarkStart w:id="185" w:name="_Toc106284630"/>
      <w:r>
        <w:rPr>
          <w:rFonts w:ascii="宋体" w:eastAsia="宋体" w:hAnsi="宋体"/>
          <w:kern w:val="2"/>
          <w:szCs w:val="24"/>
        </w:rPr>
        <w:lastRenderedPageBreak/>
        <w:t>在干硬平整、</w:t>
      </w:r>
      <w:r>
        <w:rPr>
          <w:rFonts w:ascii="Times New Roman" w:eastAsia="宋体" w:hAnsi="宋体"/>
          <w:kern w:val="2"/>
          <w:szCs w:val="24"/>
        </w:rPr>
        <w:t>纵横向坡度不大于</w:t>
      </w:r>
      <w:r>
        <w:rPr>
          <w:rFonts w:ascii="Times New Roman" w:eastAsia="宋体"/>
          <w:kern w:val="2"/>
          <w:szCs w:val="24"/>
        </w:rPr>
        <w:t>1%</w:t>
      </w:r>
      <w:r>
        <w:rPr>
          <w:rFonts w:ascii="宋体" w:eastAsia="宋体" w:hAnsi="宋体" w:cs="Tahoma"/>
          <w:szCs w:val="21"/>
        </w:rPr>
        <w:t>跑道上，</w:t>
      </w:r>
      <w:r>
        <w:rPr>
          <w:rFonts w:ascii="Times New Roman" w:eastAsia="宋体" w:hAnsi="宋体" w:hint="eastAsia"/>
          <w:kern w:val="2"/>
          <w:szCs w:val="21"/>
        </w:rPr>
        <w:t>取</w:t>
      </w:r>
      <w:r>
        <w:rPr>
          <w:rFonts w:ascii="Times New Roman" w:eastAsia="宋体" w:hAnsi="宋体"/>
          <w:kern w:val="2"/>
          <w:szCs w:val="21"/>
        </w:rPr>
        <w:t>100</w:t>
      </w:r>
      <w:r>
        <w:rPr>
          <w:rFonts w:ascii="Times New Roman" w:eastAsia="宋体" w:hAnsi="宋体" w:hint="eastAsia"/>
          <w:kern w:val="2"/>
          <w:szCs w:val="21"/>
        </w:rPr>
        <w:t xml:space="preserve"> m</w:t>
      </w:r>
      <w:r>
        <w:rPr>
          <w:rFonts w:ascii="Times New Roman" w:eastAsia="宋体" w:hAnsi="宋体"/>
          <w:kern w:val="2"/>
          <w:szCs w:val="21"/>
        </w:rPr>
        <w:t>的直线试</w:t>
      </w:r>
      <w:r>
        <w:rPr>
          <w:rFonts w:ascii="宋体" w:eastAsia="宋体" w:hAnsi="宋体" w:cs="Tahoma"/>
          <w:szCs w:val="21"/>
        </w:rPr>
        <w:t>验区间，画出两端线和跑道中心线</w:t>
      </w:r>
      <w:r>
        <w:rPr>
          <w:rFonts w:ascii="宋体" w:eastAsia="宋体" w:hAnsi="宋体" w:cs="Tahoma" w:hint="eastAsia"/>
          <w:szCs w:val="21"/>
        </w:rPr>
        <w:t>。平台空载从</w:t>
      </w:r>
      <w:r>
        <w:rPr>
          <w:rFonts w:ascii="宋体" w:eastAsia="宋体" w:hAnsi="宋体" w:cs="Tahoma"/>
          <w:szCs w:val="21"/>
        </w:rPr>
        <w:t>试验</w:t>
      </w:r>
      <w:r>
        <w:rPr>
          <w:rFonts w:ascii="宋体" w:eastAsia="宋体" w:hAnsi="宋体" w:cs="Tahoma" w:hint="eastAsia"/>
          <w:szCs w:val="21"/>
        </w:rPr>
        <w:t>区间以外起步</w:t>
      </w:r>
      <w:r>
        <w:rPr>
          <w:rFonts w:ascii="宋体" w:eastAsia="宋体" w:hAnsi="宋体" w:cs="Tahoma"/>
          <w:szCs w:val="21"/>
        </w:rPr>
        <w:t>，到达试验区间起点</w:t>
      </w:r>
      <w:r>
        <w:rPr>
          <w:rFonts w:ascii="宋体" w:eastAsia="宋体" w:hAnsi="宋体" w:cs="Tahoma" w:hint="eastAsia"/>
          <w:szCs w:val="21"/>
        </w:rPr>
        <w:t>时，</w:t>
      </w:r>
      <w:r>
        <w:rPr>
          <w:rFonts w:ascii="宋体" w:eastAsia="宋体" w:hAnsi="宋体" w:cs="Tahoma"/>
          <w:szCs w:val="21"/>
        </w:rPr>
        <w:t>要求</w:t>
      </w:r>
      <w:r>
        <w:rPr>
          <w:rFonts w:ascii="宋体" w:eastAsia="宋体" w:hAnsi="宋体" w:cs="Tahoma" w:hint="eastAsia"/>
          <w:szCs w:val="21"/>
        </w:rPr>
        <w:t>平台</w:t>
      </w:r>
      <w:r>
        <w:rPr>
          <w:rFonts w:ascii="宋体" w:eastAsia="宋体" w:hAnsi="宋体" w:cs="Tahoma"/>
          <w:szCs w:val="21"/>
        </w:rPr>
        <w:t>纵向中心线与跑道中心线重合</w:t>
      </w:r>
      <w:r>
        <w:rPr>
          <w:rFonts w:ascii="宋体" w:eastAsia="宋体" w:hAnsi="宋体" w:cs="Tahoma" w:hint="eastAsia"/>
          <w:szCs w:val="21"/>
        </w:rPr>
        <w:t>，</w:t>
      </w:r>
      <w:r>
        <w:rPr>
          <w:rFonts w:ascii="宋体" w:eastAsia="宋体" w:hAnsi="宋体" w:cs="Tahoma"/>
          <w:szCs w:val="21"/>
        </w:rPr>
        <w:t>速度</w:t>
      </w:r>
      <w:r>
        <w:rPr>
          <w:rFonts w:ascii="宋体" w:eastAsia="宋体" w:hAnsi="宋体" w:cs="Tahoma" w:hint="eastAsia"/>
          <w:szCs w:val="21"/>
        </w:rPr>
        <w:t>达到(7.5±0.5)km/h，进入试验区间后，</w:t>
      </w:r>
      <w:r>
        <w:rPr>
          <w:rFonts w:ascii="宋体" w:eastAsia="宋体" w:hAnsi="宋体" w:cs="Tahoma"/>
          <w:szCs w:val="21"/>
        </w:rPr>
        <w:t>不操作</w:t>
      </w:r>
      <w:r>
        <w:rPr>
          <w:rFonts w:ascii="宋体" w:eastAsia="宋体" w:hAnsi="宋体" w:cs="Tahoma" w:hint="eastAsia"/>
          <w:szCs w:val="21"/>
        </w:rPr>
        <w:t>平台</w:t>
      </w:r>
      <w:r>
        <w:rPr>
          <w:rFonts w:ascii="宋体" w:eastAsia="宋体" w:hAnsi="宋体" w:cs="Tahoma"/>
          <w:szCs w:val="21"/>
        </w:rPr>
        <w:t>转向机构，匀速通过试验区间，测</w:t>
      </w:r>
      <w:r>
        <w:rPr>
          <w:rFonts w:ascii="Times New Roman" w:eastAsia="宋体" w:hAnsi="宋体"/>
          <w:kern w:val="2"/>
          <w:szCs w:val="21"/>
        </w:rPr>
        <w:t>量</w:t>
      </w:r>
      <w:r>
        <w:rPr>
          <w:rFonts w:ascii="Times New Roman" w:eastAsia="宋体" w:hAnsi="宋体" w:hint="eastAsia"/>
          <w:kern w:val="2"/>
          <w:szCs w:val="21"/>
        </w:rPr>
        <w:t>平台</w:t>
      </w:r>
      <w:r>
        <w:rPr>
          <w:rFonts w:ascii="Times New Roman" w:eastAsia="宋体" w:hAnsi="宋体"/>
          <w:kern w:val="2"/>
          <w:szCs w:val="21"/>
        </w:rPr>
        <w:t>到达</w:t>
      </w:r>
      <w:r>
        <w:rPr>
          <w:rFonts w:ascii="Times New Roman" w:eastAsia="宋体" w:hAnsi="宋体"/>
          <w:kern w:val="2"/>
          <w:szCs w:val="21"/>
        </w:rPr>
        <w:t>100</w:t>
      </w:r>
      <w:r>
        <w:rPr>
          <w:rFonts w:ascii="Times New Roman" w:eastAsia="宋体" w:hAnsi="宋体" w:hint="eastAsia"/>
          <w:kern w:val="2"/>
          <w:szCs w:val="21"/>
        </w:rPr>
        <w:t xml:space="preserve"> m</w:t>
      </w:r>
      <w:r>
        <w:rPr>
          <w:rFonts w:ascii="Times New Roman" w:eastAsia="宋体" w:hAnsi="宋体" w:hint="eastAsia"/>
          <w:kern w:val="2"/>
          <w:szCs w:val="21"/>
        </w:rPr>
        <w:t>区间终线时</w:t>
      </w:r>
      <w:r>
        <w:rPr>
          <w:rFonts w:ascii="宋体" w:eastAsia="宋体" w:hAnsi="宋体" w:cs="Tahoma"/>
          <w:szCs w:val="21"/>
        </w:rPr>
        <w:t>纵向中心线偏离跑道中心线的距离即为跑偏量</w:t>
      </w:r>
      <w:r>
        <w:rPr>
          <w:rFonts w:ascii="宋体" w:eastAsia="宋体" w:hAnsi="宋体" w:cs="Tahoma" w:hint="eastAsia"/>
          <w:szCs w:val="21"/>
        </w:rPr>
        <w:t>。往返各测2次，取4次测量结果的算术平均值。</w:t>
      </w:r>
      <w:bookmarkEnd w:id="181"/>
      <w:bookmarkEnd w:id="182"/>
      <w:bookmarkEnd w:id="183"/>
      <w:bookmarkEnd w:id="184"/>
      <w:bookmarkEnd w:id="185"/>
    </w:p>
    <w:p w:rsidR="00F6387A" w:rsidRDefault="009A30D9">
      <w:pPr>
        <w:pStyle w:val="affd"/>
        <w:spacing w:before="120" w:after="120"/>
        <w:rPr>
          <w:rFonts w:ascii="宋体" w:eastAsia="宋体" w:hAnsi="宋体"/>
        </w:rPr>
      </w:pPr>
      <w:bookmarkStart w:id="186" w:name="_Toc99349149"/>
      <w:bookmarkStart w:id="187" w:name="_Toc99349392"/>
      <w:bookmarkStart w:id="188" w:name="_Toc99349920"/>
      <w:bookmarkStart w:id="189" w:name="_Toc99349369"/>
      <w:bookmarkStart w:id="190" w:name="_Toc106284631"/>
      <w:r>
        <w:rPr>
          <w:rFonts w:ascii="宋体" w:eastAsia="宋体" w:hAnsi="宋体"/>
        </w:rPr>
        <w:t>其他项目用目测法</w:t>
      </w:r>
      <w:r>
        <w:rPr>
          <w:rFonts w:ascii="宋体" w:eastAsia="宋体" w:hAnsi="宋体" w:hint="eastAsia"/>
        </w:rPr>
        <w:t>或</w:t>
      </w:r>
      <w:r>
        <w:rPr>
          <w:rFonts w:ascii="宋体" w:eastAsia="宋体" w:hAnsi="宋体"/>
        </w:rPr>
        <w:t>检测量具检查</w:t>
      </w:r>
      <w:r>
        <w:rPr>
          <w:rFonts w:ascii="宋体" w:eastAsia="宋体" w:hAnsi="宋体" w:hint="eastAsia"/>
        </w:rPr>
        <w:t>。</w:t>
      </w:r>
      <w:bookmarkEnd w:id="186"/>
      <w:bookmarkEnd w:id="187"/>
      <w:bookmarkEnd w:id="188"/>
      <w:bookmarkEnd w:id="189"/>
      <w:bookmarkEnd w:id="190"/>
    </w:p>
    <w:p w:rsidR="00F6387A" w:rsidRDefault="009A30D9">
      <w:pPr>
        <w:pStyle w:val="affc"/>
        <w:spacing w:before="240" w:after="240"/>
      </w:pPr>
      <w:bookmarkStart w:id="191" w:name="_Toc99349150"/>
      <w:bookmarkStart w:id="192" w:name="_Toc98321487"/>
      <w:bookmarkStart w:id="193" w:name="_Toc98321552"/>
      <w:bookmarkStart w:id="194" w:name="_Toc99349393"/>
      <w:bookmarkStart w:id="195" w:name="_Toc99349370"/>
      <w:bookmarkStart w:id="196" w:name="_Toc99349921"/>
      <w:bookmarkStart w:id="197" w:name="_Toc106284632"/>
      <w:r>
        <w:t>判定规则</w:t>
      </w:r>
      <w:bookmarkEnd w:id="191"/>
      <w:bookmarkEnd w:id="192"/>
      <w:bookmarkEnd w:id="193"/>
      <w:bookmarkEnd w:id="194"/>
      <w:bookmarkEnd w:id="195"/>
      <w:bookmarkEnd w:id="196"/>
      <w:bookmarkEnd w:id="197"/>
    </w:p>
    <w:p w:rsidR="00F6387A" w:rsidRDefault="009A30D9">
      <w:pPr>
        <w:pStyle w:val="afffe"/>
        <w:spacing w:before="120" w:after="120"/>
        <w:rPr>
          <w:rFonts w:ascii="黑体" w:hAnsi="黑体"/>
        </w:rPr>
      </w:pPr>
      <w:bookmarkStart w:id="198" w:name="_Toc59114952"/>
      <w:bookmarkStart w:id="199" w:name="_Toc59114740"/>
      <w:r>
        <w:rPr>
          <w:rFonts w:ascii="黑体" w:hAnsi="黑体" w:hint="eastAsia"/>
        </w:rPr>
        <w:t>7.1  检验分类</w:t>
      </w:r>
      <w:bookmarkEnd w:id="198"/>
      <w:bookmarkEnd w:id="199"/>
    </w:p>
    <w:p w:rsidR="00F6387A" w:rsidRDefault="009A30D9">
      <w:pPr>
        <w:rPr>
          <w:rFonts w:ascii="宋体" w:hAnsi="宋体" w:cs="仿宋_GB2312"/>
        </w:rPr>
      </w:pPr>
      <w:r>
        <w:rPr>
          <w:rFonts w:ascii="宋体" w:hAnsi="宋体" w:cs="仿宋_GB2312" w:hint="eastAsia"/>
        </w:rPr>
        <w:t xml:space="preserve">    产品检验分出厂检验和型式试验。</w:t>
      </w:r>
    </w:p>
    <w:p w:rsidR="00F6387A" w:rsidRDefault="009A30D9">
      <w:pPr>
        <w:pStyle w:val="afffe"/>
        <w:spacing w:before="120" w:after="120"/>
        <w:rPr>
          <w:rFonts w:ascii="黑体" w:hAnsi="黑体"/>
        </w:rPr>
      </w:pPr>
      <w:bookmarkStart w:id="200" w:name="_Toc59114953"/>
      <w:bookmarkStart w:id="201" w:name="_Toc59114741"/>
      <w:r>
        <w:rPr>
          <w:rFonts w:ascii="黑体" w:hAnsi="黑体" w:hint="eastAsia"/>
        </w:rPr>
        <w:t>7.2  出厂检验</w:t>
      </w:r>
      <w:bookmarkEnd w:id="200"/>
      <w:bookmarkEnd w:id="201"/>
    </w:p>
    <w:p w:rsidR="00F6387A" w:rsidRDefault="009A30D9">
      <w:pPr>
        <w:rPr>
          <w:rFonts w:ascii="宋体" w:hAnsi="宋体" w:cs="仿宋_GB2312"/>
        </w:rPr>
      </w:pPr>
      <w:r>
        <w:rPr>
          <w:rFonts w:ascii="宋体" w:hAnsi="宋体" w:cs="仿宋_GB2312" w:hint="eastAsia"/>
        </w:rPr>
        <w:t xml:space="preserve">    每台平台应</w:t>
      </w:r>
      <w:proofErr w:type="gramStart"/>
      <w:r>
        <w:rPr>
          <w:rFonts w:ascii="宋体" w:hAnsi="宋体" w:cs="仿宋_GB2312" w:hint="eastAsia"/>
        </w:rPr>
        <w:t>经制造</w:t>
      </w:r>
      <w:proofErr w:type="gramEnd"/>
      <w:r>
        <w:rPr>
          <w:rFonts w:ascii="宋体" w:hAnsi="宋体" w:cs="仿宋_GB2312" w:hint="eastAsia"/>
        </w:rPr>
        <w:t>企业检验合格，并附有质量合格证方可出厂。出厂检验项目见表1。</w:t>
      </w:r>
    </w:p>
    <w:p w:rsidR="00F6387A" w:rsidRDefault="009A30D9">
      <w:pPr>
        <w:pStyle w:val="afffe"/>
        <w:spacing w:before="120" w:after="120"/>
        <w:rPr>
          <w:rFonts w:ascii="黑体" w:hAnsi="黑体"/>
        </w:rPr>
      </w:pPr>
      <w:bookmarkStart w:id="202" w:name="_Toc59114742"/>
      <w:bookmarkStart w:id="203" w:name="_Toc59114954"/>
      <w:r>
        <w:rPr>
          <w:rFonts w:ascii="黑体" w:hAnsi="黑体" w:hint="eastAsia"/>
        </w:rPr>
        <w:t>7.3  型式试验</w:t>
      </w:r>
      <w:bookmarkEnd w:id="202"/>
      <w:bookmarkEnd w:id="203"/>
    </w:p>
    <w:p w:rsidR="00F6387A" w:rsidRDefault="009A30D9">
      <w:pPr>
        <w:rPr>
          <w:rFonts w:ascii="宋体" w:hAnsi="宋体" w:cs="仿宋_GB2312"/>
        </w:rPr>
      </w:pPr>
      <w:r>
        <w:rPr>
          <w:rFonts w:ascii="宋体" w:hAnsi="宋体" w:cs="仿宋_GB2312" w:hint="eastAsia"/>
        </w:rPr>
        <w:t>7</w:t>
      </w:r>
      <w:r>
        <w:rPr>
          <w:rFonts w:ascii="宋体" w:hAnsi="宋体" w:cs="仿宋_GB2312"/>
        </w:rPr>
        <w:t>.</w:t>
      </w:r>
      <w:r>
        <w:rPr>
          <w:rFonts w:ascii="宋体" w:hAnsi="宋体" w:cs="仿宋_GB2312" w:hint="eastAsia"/>
        </w:rPr>
        <w:t>3.</w:t>
      </w:r>
      <w:r>
        <w:rPr>
          <w:rFonts w:ascii="宋体" w:hAnsi="宋体" w:cs="仿宋_GB2312"/>
        </w:rPr>
        <w:t xml:space="preserve">1 </w:t>
      </w:r>
      <w:r>
        <w:rPr>
          <w:rFonts w:ascii="宋体" w:hAnsi="宋体" w:cs="仿宋_GB2312" w:hint="eastAsia"/>
        </w:rPr>
        <w:t>有下列情况之</w:t>
      </w:r>
      <w:proofErr w:type="gramStart"/>
      <w:r>
        <w:rPr>
          <w:rFonts w:ascii="宋体" w:hAnsi="宋体" w:cs="仿宋_GB2312" w:hint="eastAsia"/>
        </w:rPr>
        <w:t>一时应</w:t>
      </w:r>
      <w:proofErr w:type="gramEnd"/>
      <w:r>
        <w:rPr>
          <w:rFonts w:ascii="宋体" w:hAnsi="宋体" w:cs="仿宋_GB2312" w:hint="eastAsia"/>
        </w:rPr>
        <w:t>进行型式试验：</w:t>
      </w:r>
    </w:p>
    <w:p w:rsidR="00F6387A" w:rsidRDefault="009A30D9">
      <w:pPr>
        <w:ind w:firstLineChars="200" w:firstLine="420"/>
        <w:rPr>
          <w:rFonts w:ascii="宋体" w:hAnsi="宋体" w:cs="仿宋_GB2312"/>
        </w:rPr>
      </w:pPr>
      <w:r>
        <w:rPr>
          <w:rFonts w:ascii="宋体" w:hAnsi="宋体" w:cs="仿宋_GB2312"/>
        </w:rPr>
        <w:t>a</w:t>
      </w:r>
      <w:r>
        <w:rPr>
          <w:rFonts w:ascii="宋体" w:hAnsi="宋体" w:cs="仿宋_GB2312" w:hint="eastAsia"/>
        </w:rPr>
        <w:t>）新产品的定型鉴定；</w:t>
      </w:r>
    </w:p>
    <w:p w:rsidR="00F6387A" w:rsidRDefault="009A30D9">
      <w:pPr>
        <w:ind w:firstLineChars="200" w:firstLine="420"/>
        <w:rPr>
          <w:rFonts w:ascii="宋体" w:hAnsi="宋体" w:cs="仿宋_GB2312"/>
        </w:rPr>
      </w:pPr>
      <w:r>
        <w:rPr>
          <w:rFonts w:ascii="宋体" w:hAnsi="宋体" w:cs="仿宋_GB2312"/>
        </w:rPr>
        <w:t>b</w:t>
      </w:r>
      <w:r>
        <w:rPr>
          <w:rFonts w:ascii="宋体" w:hAnsi="宋体" w:cs="仿宋_GB2312" w:hint="eastAsia"/>
        </w:rPr>
        <w:t>）老产品异地生产或转厂生产；</w:t>
      </w:r>
    </w:p>
    <w:p w:rsidR="00F6387A" w:rsidRDefault="009A30D9">
      <w:pPr>
        <w:ind w:firstLineChars="200" w:firstLine="420"/>
        <w:rPr>
          <w:rFonts w:ascii="宋体" w:hAnsi="宋体" w:cs="仿宋_GB2312"/>
        </w:rPr>
      </w:pPr>
      <w:r>
        <w:rPr>
          <w:rFonts w:ascii="宋体" w:hAnsi="宋体" w:cs="仿宋_GB2312" w:hint="eastAsia"/>
        </w:rPr>
        <w:t>c）定型产品在结构、材料、工艺等方面有较大改变，影响到产品的性能时；</w:t>
      </w:r>
    </w:p>
    <w:p w:rsidR="00F6387A" w:rsidRDefault="009A30D9">
      <w:pPr>
        <w:ind w:firstLineChars="200" w:firstLine="420"/>
        <w:rPr>
          <w:rFonts w:ascii="宋体" w:hAnsi="宋体" w:cs="仿宋_GB2312"/>
        </w:rPr>
      </w:pPr>
      <w:r>
        <w:rPr>
          <w:rFonts w:ascii="宋体" w:hAnsi="宋体" w:cs="仿宋_GB2312"/>
        </w:rPr>
        <w:t>d</w:t>
      </w:r>
      <w:r>
        <w:rPr>
          <w:rFonts w:ascii="宋体" w:hAnsi="宋体" w:cs="仿宋_GB2312" w:hint="eastAsia"/>
        </w:rPr>
        <w:t>）产品长期停产后恢复生产时；</w:t>
      </w:r>
    </w:p>
    <w:p w:rsidR="00F6387A" w:rsidRDefault="009A30D9">
      <w:pPr>
        <w:ind w:firstLineChars="200" w:firstLine="420"/>
        <w:rPr>
          <w:rFonts w:ascii="宋体" w:hAnsi="宋体" w:cs="仿宋_GB2312"/>
        </w:rPr>
      </w:pPr>
      <w:r>
        <w:rPr>
          <w:rFonts w:ascii="宋体" w:hAnsi="宋体" w:cs="仿宋_GB2312"/>
        </w:rPr>
        <w:t>e</w:t>
      </w:r>
      <w:r>
        <w:rPr>
          <w:rFonts w:ascii="宋体" w:hAnsi="宋体" w:cs="仿宋_GB2312" w:hint="eastAsia"/>
        </w:rPr>
        <w:t>）正常生产每5年进行一次。</w:t>
      </w:r>
    </w:p>
    <w:p w:rsidR="00F6387A" w:rsidRDefault="009A30D9">
      <w:pPr>
        <w:rPr>
          <w:rFonts w:ascii="宋体" w:hAnsi="宋体" w:cs="仿宋_GB2312"/>
        </w:rPr>
      </w:pPr>
      <w:r>
        <w:rPr>
          <w:rFonts w:ascii="宋体" w:hAnsi="宋体" w:cs="仿宋_GB2312" w:hint="eastAsia"/>
        </w:rPr>
        <w:t>7</w:t>
      </w:r>
      <w:r>
        <w:rPr>
          <w:rFonts w:ascii="宋体" w:hAnsi="宋体" w:cs="仿宋_GB2312"/>
        </w:rPr>
        <w:t>.</w:t>
      </w:r>
      <w:r>
        <w:rPr>
          <w:rFonts w:ascii="宋体" w:hAnsi="宋体" w:cs="仿宋_GB2312" w:hint="eastAsia"/>
        </w:rPr>
        <w:t>3</w:t>
      </w:r>
      <w:r>
        <w:rPr>
          <w:rFonts w:ascii="宋体" w:hAnsi="宋体" w:cs="仿宋_GB2312"/>
        </w:rPr>
        <w:t xml:space="preserve">.2 </w:t>
      </w:r>
      <w:r>
        <w:rPr>
          <w:rFonts w:ascii="宋体" w:hAnsi="宋体" w:cs="仿宋_GB2312" w:hint="eastAsia"/>
        </w:rPr>
        <w:t>型式试验项目见表</w:t>
      </w:r>
      <w:r w:rsidR="002350C1">
        <w:rPr>
          <w:rFonts w:ascii="宋体" w:hAnsi="宋体" w:cs="仿宋_GB2312" w:hint="eastAsia"/>
        </w:rPr>
        <w:t>1</w:t>
      </w:r>
      <w:r>
        <w:rPr>
          <w:rFonts w:ascii="宋体" w:hAnsi="宋体" w:cs="仿宋_GB2312" w:hint="eastAsia"/>
        </w:rPr>
        <w:t>。型式试验样机数量为</w:t>
      </w:r>
      <w:r>
        <w:rPr>
          <w:rFonts w:ascii="宋体" w:hAnsi="宋体" w:cs="仿宋_GB2312"/>
        </w:rPr>
        <w:t>2</w:t>
      </w:r>
      <w:r>
        <w:rPr>
          <w:rFonts w:ascii="宋体" w:hAnsi="宋体" w:cs="仿宋_GB2312" w:hint="eastAsia"/>
        </w:rPr>
        <w:t>台，其中</w:t>
      </w:r>
      <w:r>
        <w:rPr>
          <w:rFonts w:ascii="宋体" w:hAnsi="宋体" w:cs="仿宋_GB2312"/>
        </w:rPr>
        <w:t>1</w:t>
      </w:r>
      <w:r>
        <w:rPr>
          <w:rFonts w:ascii="宋体" w:hAnsi="宋体" w:cs="仿宋_GB2312" w:hint="eastAsia"/>
        </w:rPr>
        <w:t>台进行全部检验，另外</w:t>
      </w:r>
      <w:r>
        <w:rPr>
          <w:rFonts w:ascii="宋体" w:hAnsi="宋体" w:cs="仿宋_GB2312"/>
        </w:rPr>
        <w:t>1</w:t>
      </w:r>
      <w:r>
        <w:rPr>
          <w:rFonts w:ascii="宋体" w:hAnsi="宋体" w:cs="仿宋_GB2312" w:hint="eastAsia"/>
        </w:rPr>
        <w:t>台可只进行可靠性试验。</w:t>
      </w:r>
    </w:p>
    <w:p w:rsidR="00F6387A" w:rsidRDefault="009A30D9">
      <w:pPr>
        <w:pStyle w:val="afffe"/>
        <w:spacing w:before="120" w:after="120"/>
        <w:rPr>
          <w:rFonts w:ascii="黑体" w:hAnsi="黑体"/>
        </w:rPr>
      </w:pPr>
      <w:bookmarkStart w:id="204" w:name="_Toc59114743"/>
      <w:bookmarkStart w:id="205" w:name="_Toc59114955"/>
      <w:r>
        <w:rPr>
          <w:rFonts w:ascii="黑体" w:hAnsi="黑体" w:hint="eastAsia"/>
        </w:rPr>
        <w:t>7</w:t>
      </w:r>
      <w:r>
        <w:rPr>
          <w:rFonts w:ascii="黑体" w:hAnsi="黑体"/>
        </w:rPr>
        <w:t>.</w:t>
      </w:r>
      <w:r>
        <w:rPr>
          <w:rFonts w:ascii="黑体" w:hAnsi="黑体" w:hint="eastAsia"/>
        </w:rPr>
        <w:t xml:space="preserve">4  </w:t>
      </w:r>
      <w:r>
        <w:rPr>
          <w:rFonts w:ascii="黑体" w:hAnsi="黑体"/>
        </w:rPr>
        <w:t>抽样方</w:t>
      </w:r>
      <w:r>
        <w:rPr>
          <w:rFonts w:ascii="黑体" w:hAnsi="黑体" w:hint="eastAsia"/>
        </w:rPr>
        <w:t>法</w:t>
      </w:r>
      <w:bookmarkEnd w:id="204"/>
      <w:bookmarkEnd w:id="205"/>
    </w:p>
    <w:p w:rsidR="00F6387A" w:rsidRDefault="009A30D9">
      <w:pPr>
        <w:pStyle w:val="afffff0"/>
        <w:ind w:firstLineChars="0" w:firstLine="0"/>
        <w:rPr>
          <w:rFonts w:hAnsi="宋体" w:cs="仿宋_GB2312"/>
        </w:rPr>
      </w:pPr>
      <w:r>
        <w:rPr>
          <w:rFonts w:hAnsi="宋体" w:cs="仿宋_GB2312" w:hint="eastAsia"/>
          <w:szCs w:val="21"/>
        </w:rPr>
        <w:t>7</w:t>
      </w:r>
      <w:r>
        <w:rPr>
          <w:rFonts w:hAnsi="宋体" w:cs="仿宋_GB2312"/>
          <w:szCs w:val="21"/>
        </w:rPr>
        <w:t>.</w:t>
      </w:r>
      <w:r>
        <w:rPr>
          <w:rFonts w:hAnsi="宋体" w:cs="仿宋_GB2312" w:hint="eastAsia"/>
          <w:szCs w:val="21"/>
        </w:rPr>
        <w:t>4</w:t>
      </w:r>
      <w:r>
        <w:rPr>
          <w:rFonts w:hAnsi="宋体" w:cs="仿宋_GB2312"/>
          <w:szCs w:val="21"/>
        </w:rPr>
        <w:t>.1</w:t>
      </w:r>
      <w:r>
        <w:rPr>
          <w:rFonts w:hAnsi="宋体" w:cs="仿宋_GB2312" w:hint="eastAsia"/>
          <w:szCs w:val="21"/>
        </w:rPr>
        <w:t xml:space="preserve"> </w:t>
      </w:r>
      <w:r>
        <w:rPr>
          <w:rFonts w:hAnsi="宋体" w:cs="仿宋_GB2312"/>
          <w:szCs w:val="21"/>
        </w:rPr>
        <w:t>采用GB/T 2828.1规定的正常检验一次抽样方案，</w:t>
      </w:r>
      <w:r>
        <w:rPr>
          <w:rFonts w:hAnsi="宋体" w:cs="仿宋_GB2312" w:hint="eastAsia"/>
          <w:szCs w:val="21"/>
        </w:rPr>
        <w:t>在生产企业的成品库或生产线末端随机抽取样机，抽取的样机按使用说明书的要求调试，检查批中的所有产品均应为近1年内生产并经企业自检</w:t>
      </w:r>
      <w:r>
        <w:rPr>
          <w:rFonts w:hAnsi="宋体" w:cs="仿宋_GB2312" w:hint="eastAsia"/>
        </w:rPr>
        <w:t>合格的产品。</w:t>
      </w:r>
    </w:p>
    <w:p w:rsidR="00F6387A" w:rsidRDefault="009A30D9">
      <w:pPr>
        <w:adjustRightInd/>
        <w:spacing w:line="240" w:lineRule="auto"/>
        <w:rPr>
          <w:rFonts w:ascii="宋体" w:hAnsi="宋体" w:cs="仿宋_GB2312"/>
        </w:rPr>
      </w:pPr>
      <w:r>
        <w:rPr>
          <w:rFonts w:ascii="宋体" w:hAnsi="宋体" w:cs="仿宋_GB2312" w:hint="eastAsia"/>
        </w:rPr>
        <w:t>7.4.2 正常批量生产时的检查批N＝(26～50)台，样本量n＝5台。在用户或销售部门抽样时，批量可不受限制。</w:t>
      </w:r>
    </w:p>
    <w:p w:rsidR="00F6387A" w:rsidRDefault="009A30D9">
      <w:pPr>
        <w:adjustRightInd/>
        <w:spacing w:beforeLines="50" w:before="120" w:afterLines="50" w:after="120" w:line="240" w:lineRule="auto"/>
        <w:jc w:val="left"/>
        <w:outlineLvl w:val="1"/>
        <w:rPr>
          <w:rFonts w:ascii="黑体" w:eastAsia="黑体" w:hAnsi="黑体"/>
          <w:bCs/>
          <w:kern w:val="28"/>
          <w:szCs w:val="32"/>
        </w:rPr>
      </w:pPr>
      <w:bookmarkStart w:id="206" w:name="_Toc59114744"/>
      <w:bookmarkStart w:id="207" w:name="_Toc59114956"/>
      <w:r>
        <w:rPr>
          <w:rFonts w:ascii="黑体" w:eastAsia="黑体" w:hAnsi="黑体" w:hint="eastAsia"/>
          <w:bCs/>
          <w:kern w:val="28"/>
          <w:szCs w:val="32"/>
        </w:rPr>
        <w:t>7.5  不合格分类</w:t>
      </w:r>
      <w:bookmarkEnd w:id="206"/>
      <w:bookmarkEnd w:id="207"/>
    </w:p>
    <w:p w:rsidR="00F6387A" w:rsidRDefault="009A30D9">
      <w:pPr>
        <w:adjustRightInd/>
        <w:spacing w:line="300" w:lineRule="auto"/>
        <w:ind w:firstLineChars="200" w:firstLine="420"/>
        <w:rPr>
          <w:rFonts w:ascii="宋体" w:hAnsi="宋体" w:cs="仿宋_GB2312"/>
        </w:rPr>
      </w:pPr>
      <w:r>
        <w:rPr>
          <w:rFonts w:ascii="宋体" w:hAnsi="宋体" w:cs="仿宋_GB2312" w:hint="eastAsia"/>
        </w:rPr>
        <w:t>被检项目凡不符合本文件第4、5和8章</w:t>
      </w:r>
      <w:r>
        <w:rPr>
          <w:rFonts w:ascii="宋体" w:hAnsi="宋体" w:cs="仿宋_GB2312"/>
        </w:rPr>
        <w:t>的要求均称为不合格，按其对产品质量特性影响的重要程度</w:t>
      </w:r>
      <w:r>
        <w:rPr>
          <w:rFonts w:ascii="宋体" w:hAnsi="宋体" w:cs="仿宋_GB2312" w:hint="eastAsia"/>
        </w:rPr>
        <w:t>分为</w:t>
      </w:r>
      <w:r>
        <w:rPr>
          <w:rFonts w:ascii="宋体" w:hAnsi="宋体" w:cs="仿宋_GB2312"/>
        </w:rPr>
        <w:t>A类不合格、B类不合格和C类不合格，</w:t>
      </w:r>
      <w:r>
        <w:rPr>
          <w:rFonts w:ascii="宋体" w:hAnsi="宋体" w:cs="仿宋_GB2312" w:hint="eastAsia"/>
        </w:rPr>
        <w:t>不合格分类</w:t>
      </w:r>
      <w:r>
        <w:rPr>
          <w:rFonts w:ascii="宋体" w:hAnsi="宋体" w:cs="仿宋_GB2312"/>
        </w:rPr>
        <w:t>见表</w:t>
      </w:r>
      <w:r>
        <w:rPr>
          <w:rFonts w:ascii="宋体" w:hAnsi="宋体" w:cs="仿宋_GB2312" w:hint="eastAsia"/>
        </w:rPr>
        <w:t>1</w:t>
      </w:r>
      <w:r>
        <w:rPr>
          <w:rFonts w:ascii="宋体" w:hAnsi="宋体" w:cs="仿宋_GB2312"/>
        </w:rPr>
        <w:t>。</w:t>
      </w:r>
    </w:p>
    <w:p w:rsidR="00F6387A" w:rsidRDefault="009A30D9">
      <w:pPr>
        <w:adjustRightInd/>
        <w:spacing w:line="300" w:lineRule="auto"/>
        <w:jc w:val="center"/>
        <w:rPr>
          <w:rFonts w:ascii="黑体" w:eastAsia="黑体" w:hAnsi="黑体"/>
          <w:bCs/>
          <w:kern w:val="28"/>
          <w:szCs w:val="32"/>
        </w:rPr>
      </w:pPr>
      <w:r>
        <w:rPr>
          <w:rFonts w:ascii="黑体" w:eastAsia="黑体" w:hAnsi="黑体" w:hint="eastAsia"/>
          <w:bCs/>
          <w:kern w:val="28"/>
          <w:szCs w:val="32"/>
        </w:rPr>
        <w:t>表1 检验项目及不合格分类</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756"/>
        <w:gridCol w:w="3309"/>
        <w:gridCol w:w="1345"/>
        <w:gridCol w:w="1345"/>
        <w:gridCol w:w="1345"/>
      </w:tblGrid>
      <w:tr w:rsidR="00F6387A">
        <w:trPr>
          <w:trHeight w:val="397"/>
        </w:trPr>
        <w:tc>
          <w:tcPr>
            <w:tcW w:w="1188"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不合格</w:t>
            </w:r>
          </w:p>
          <w:p w:rsidR="00F6387A" w:rsidRDefault="009A30D9">
            <w:pPr>
              <w:adjustRightInd/>
              <w:spacing w:line="240" w:lineRule="auto"/>
              <w:jc w:val="center"/>
              <w:rPr>
                <w:rFonts w:ascii="宋体" w:hAnsi="宋体" w:cs="仿宋_GB2312"/>
              </w:rPr>
            </w:pPr>
            <w:r>
              <w:rPr>
                <w:rFonts w:ascii="宋体" w:hAnsi="宋体" w:cs="仿宋_GB2312" w:hint="eastAsia"/>
              </w:rPr>
              <w:t>分类</w:t>
            </w:r>
          </w:p>
        </w:tc>
        <w:tc>
          <w:tcPr>
            <w:tcW w:w="756" w:type="dxa"/>
            <w:vAlign w:val="center"/>
          </w:tcPr>
          <w:p w:rsidR="00F6387A" w:rsidRDefault="009A30D9">
            <w:pPr>
              <w:adjustRightInd/>
              <w:spacing w:line="240" w:lineRule="auto"/>
              <w:rPr>
                <w:rFonts w:ascii="宋体" w:hAnsi="宋体" w:cs="仿宋_GB2312"/>
              </w:rPr>
            </w:pPr>
            <w:r>
              <w:rPr>
                <w:rFonts w:ascii="宋体" w:hAnsi="宋体" w:cs="仿宋_GB2312" w:hint="eastAsia"/>
              </w:rPr>
              <w:t>序号</w:t>
            </w:r>
          </w:p>
        </w:tc>
        <w:tc>
          <w:tcPr>
            <w:tcW w:w="3309"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项目名称</w:t>
            </w:r>
          </w:p>
        </w:tc>
        <w:tc>
          <w:tcPr>
            <w:tcW w:w="1345" w:type="dxa"/>
            <w:vAlign w:val="center"/>
          </w:tcPr>
          <w:p w:rsidR="00F6387A" w:rsidRDefault="009A30D9">
            <w:pPr>
              <w:adjustRightInd/>
              <w:spacing w:line="240" w:lineRule="auto"/>
              <w:rPr>
                <w:rFonts w:ascii="宋体" w:hAnsi="宋体" w:cs="仿宋_GB2312"/>
              </w:rPr>
            </w:pPr>
            <w:r>
              <w:rPr>
                <w:rFonts w:ascii="宋体" w:hAnsi="宋体" w:cs="仿宋_GB2312" w:hint="eastAsia"/>
              </w:rPr>
              <w:t>对应条款</w:t>
            </w:r>
          </w:p>
        </w:tc>
        <w:tc>
          <w:tcPr>
            <w:tcW w:w="1345" w:type="dxa"/>
            <w:vAlign w:val="center"/>
          </w:tcPr>
          <w:p w:rsidR="00F6387A" w:rsidRDefault="009A30D9">
            <w:pPr>
              <w:adjustRightInd/>
              <w:spacing w:line="240" w:lineRule="auto"/>
              <w:rPr>
                <w:rFonts w:ascii="宋体" w:hAnsi="宋体" w:cs="仿宋_GB2312"/>
              </w:rPr>
            </w:pPr>
            <w:r>
              <w:rPr>
                <w:rFonts w:ascii="宋体" w:hAnsi="宋体" w:cs="仿宋_GB2312" w:hint="eastAsia"/>
              </w:rPr>
              <w:t>出厂检验</w:t>
            </w:r>
          </w:p>
        </w:tc>
        <w:tc>
          <w:tcPr>
            <w:tcW w:w="1345" w:type="dxa"/>
            <w:vAlign w:val="center"/>
          </w:tcPr>
          <w:p w:rsidR="00F6387A" w:rsidRDefault="009A30D9">
            <w:pPr>
              <w:adjustRightInd/>
              <w:spacing w:line="240" w:lineRule="auto"/>
              <w:rPr>
                <w:rFonts w:ascii="宋体" w:hAnsi="宋体" w:cs="仿宋_GB2312"/>
              </w:rPr>
            </w:pPr>
            <w:r>
              <w:rPr>
                <w:rFonts w:ascii="宋体" w:hAnsi="宋体" w:cs="仿宋_GB2312" w:hint="eastAsia"/>
              </w:rPr>
              <w:t>型式试验</w:t>
            </w:r>
          </w:p>
        </w:tc>
      </w:tr>
      <w:tr w:rsidR="00F6387A">
        <w:trPr>
          <w:trHeight w:val="397"/>
        </w:trPr>
        <w:tc>
          <w:tcPr>
            <w:tcW w:w="1188" w:type="dxa"/>
            <w:vMerge w:val="restart"/>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A</w:t>
            </w:r>
          </w:p>
        </w:tc>
        <w:tc>
          <w:tcPr>
            <w:tcW w:w="756"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1</w:t>
            </w:r>
          </w:p>
        </w:tc>
        <w:tc>
          <w:tcPr>
            <w:tcW w:w="3309" w:type="dxa"/>
            <w:vAlign w:val="center"/>
          </w:tcPr>
          <w:p w:rsidR="00F6387A" w:rsidRDefault="009A30D9">
            <w:pPr>
              <w:adjustRightInd/>
              <w:spacing w:line="240" w:lineRule="auto"/>
              <w:rPr>
                <w:rFonts w:ascii="宋体" w:hAnsi="宋体" w:cs="仿宋_GB2312"/>
              </w:rPr>
            </w:pPr>
            <w:r>
              <w:rPr>
                <w:rFonts w:ascii="宋体" w:hAnsi="宋体" w:cs="仿宋_GB2312" w:hint="eastAsia"/>
              </w:rPr>
              <w:t>防护装置</w:t>
            </w:r>
          </w:p>
        </w:tc>
        <w:tc>
          <w:tcPr>
            <w:tcW w:w="1345"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5.3.1</w:t>
            </w:r>
          </w:p>
        </w:tc>
        <w:tc>
          <w:tcPr>
            <w:tcW w:w="1345" w:type="dxa"/>
            <w:vAlign w:val="center"/>
          </w:tcPr>
          <w:p w:rsidR="00F6387A" w:rsidRDefault="00F6387A">
            <w:pPr>
              <w:adjustRightInd/>
              <w:spacing w:line="240" w:lineRule="auto"/>
              <w:jc w:val="center"/>
              <w:rPr>
                <w:rFonts w:ascii="宋体" w:hAnsi="宋体" w:cs="仿宋_GB2312"/>
              </w:rPr>
            </w:pPr>
          </w:p>
        </w:tc>
        <w:tc>
          <w:tcPr>
            <w:tcW w:w="1345"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w:t>
            </w:r>
          </w:p>
        </w:tc>
      </w:tr>
      <w:tr w:rsidR="00F6387A">
        <w:trPr>
          <w:trHeight w:val="397"/>
        </w:trPr>
        <w:tc>
          <w:tcPr>
            <w:tcW w:w="1188" w:type="dxa"/>
            <w:vMerge/>
            <w:vAlign w:val="center"/>
          </w:tcPr>
          <w:p w:rsidR="00F6387A" w:rsidRDefault="00F6387A">
            <w:pPr>
              <w:adjustRightInd/>
              <w:spacing w:line="240" w:lineRule="auto"/>
              <w:jc w:val="center"/>
              <w:rPr>
                <w:rFonts w:ascii="宋体" w:hAnsi="宋体" w:cs="仿宋_GB2312"/>
              </w:rPr>
            </w:pPr>
          </w:p>
        </w:tc>
        <w:tc>
          <w:tcPr>
            <w:tcW w:w="756"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2</w:t>
            </w:r>
          </w:p>
        </w:tc>
        <w:tc>
          <w:tcPr>
            <w:tcW w:w="3309" w:type="dxa"/>
            <w:vAlign w:val="center"/>
          </w:tcPr>
          <w:p w:rsidR="00F6387A" w:rsidRDefault="009A30D9">
            <w:pPr>
              <w:adjustRightInd/>
              <w:spacing w:line="240" w:lineRule="auto"/>
              <w:rPr>
                <w:rFonts w:ascii="宋体" w:hAnsi="宋体" w:cs="仿宋_GB2312"/>
              </w:rPr>
            </w:pPr>
            <w:r>
              <w:rPr>
                <w:rFonts w:ascii="宋体" w:hAnsi="宋体" w:cs="仿宋_GB2312" w:hint="eastAsia"/>
              </w:rPr>
              <w:t>照明、信号装置和后视镜</w:t>
            </w:r>
          </w:p>
        </w:tc>
        <w:tc>
          <w:tcPr>
            <w:tcW w:w="1345"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5.3.2</w:t>
            </w:r>
          </w:p>
        </w:tc>
        <w:tc>
          <w:tcPr>
            <w:tcW w:w="1345"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w:t>
            </w:r>
          </w:p>
        </w:tc>
        <w:tc>
          <w:tcPr>
            <w:tcW w:w="1345"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w:t>
            </w:r>
          </w:p>
        </w:tc>
      </w:tr>
      <w:tr w:rsidR="00F6387A">
        <w:trPr>
          <w:trHeight w:val="397"/>
        </w:trPr>
        <w:tc>
          <w:tcPr>
            <w:tcW w:w="1188" w:type="dxa"/>
            <w:vMerge/>
            <w:vAlign w:val="center"/>
          </w:tcPr>
          <w:p w:rsidR="00F6387A" w:rsidRDefault="00F6387A">
            <w:pPr>
              <w:adjustRightInd/>
              <w:spacing w:line="240" w:lineRule="auto"/>
              <w:jc w:val="center"/>
              <w:rPr>
                <w:rFonts w:ascii="宋体" w:hAnsi="宋体" w:cs="仿宋_GB2312"/>
              </w:rPr>
            </w:pPr>
          </w:p>
        </w:tc>
        <w:tc>
          <w:tcPr>
            <w:tcW w:w="756"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3</w:t>
            </w:r>
          </w:p>
        </w:tc>
        <w:tc>
          <w:tcPr>
            <w:tcW w:w="3309" w:type="dxa"/>
            <w:vAlign w:val="center"/>
          </w:tcPr>
          <w:p w:rsidR="00F6387A" w:rsidRDefault="009A30D9">
            <w:pPr>
              <w:adjustRightInd/>
              <w:spacing w:line="240" w:lineRule="auto"/>
              <w:rPr>
                <w:rFonts w:ascii="宋体" w:hAnsi="宋体" w:cs="仿宋_GB2312"/>
              </w:rPr>
            </w:pPr>
            <w:r>
              <w:rPr>
                <w:rFonts w:ascii="宋体" w:hAnsi="宋体" w:cs="仿宋_GB2312" w:hint="eastAsia"/>
              </w:rPr>
              <w:t>喇叭</w:t>
            </w:r>
          </w:p>
        </w:tc>
        <w:tc>
          <w:tcPr>
            <w:tcW w:w="1345"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5.3.3</w:t>
            </w:r>
          </w:p>
        </w:tc>
        <w:tc>
          <w:tcPr>
            <w:tcW w:w="1345"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w:t>
            </w:r>
          </w:p>
        </w:tc>
        <w:tc>
          <w:tcPr>
            <w:tcW w:w="1345"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w:t>
            </w:r>
          </w:p>
        </w:tc>
      </w:tr>
      <w:tr w:rsidR="00F6387A">
        <w:trPr>
          <w:trHeight w:val="397"/>
        </w:trPr>
        <w:tc>
          <w:tcPr>
            <w:tcW w:w="1188" w:type="dxa"/>
            <w:vMerge/>
            <w:vAlign w:val="center"/>
          </w:tcPr>
          <w:p w:rsidR="00F6387A" w:rsidRDefault="00F6387A">
            <w:pPr>
              <w:adjustRightInd/>
              <w:spacing w:line="240" w:lineRule="auto"/>
              <w:jc w:val="center"/>
              <w:rPr>
                <w:rFonts w:ascii="宋体" w:hAnsi="宋体" w:cs="仿宋_GB2312"/>
              </w:rPr>
            </w:pPr>
          </w:p>
        </w:tc>
        <w:tc>
          <w:tcPr>
            <w:tcW w:w="756"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4</w:t>
            </w:r>
          </w:p>
        </w:tc>
        <w:tc>
          <w:tcPr>
            <w:tcW w:w="3309" w:type="dxa"/>
            <w:vAlign w:val="center"/>
          </w:tcPr>
          <w:p w:rsidR="00F6387A" w:rsidRDefault="009A30D9">
            <w:pPr>
              <w:adjustRightInd/>
              <w:spacing w:line="240" w:lineRule="auto"/>
              <w:rPr>
                <w:rFonts w:ascii="宋体" w:hAnsi="宋体" w:cs="仿宋_GB2312"/>
              </w:rPr>
            </w:pPr>
            <w:proofErr w:type="gramStart"/>
            <w:r>
              <w:rPr>
                <w:rFonts w:ascii="宋体" w:hAnsi="宋体" w:cs="仿宋_GB2312" w:hint="eastAsia"/>
              </w:rPr>
              <w:t>采摘台</w:t>
            </w:r>
            <w:proofErr w:type="gramEnd"/>
            <w:r>
              <w:rPr>
                <w:rFonts w:ascii="宋体" w:hAnsi="宋体" w:cs="仿宋_GB2312" w:hint="eastAsia"/>
              </w:rPr>
              <w:t>安全</w:t>
            </w:r>
          </w:p>
        </w:tc>
        <w:tc>
          <w:tcPr>
            <w:tcW w:w="1345"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5.3.4</w:t>
            </w:r>
          </w:p>
        </w:tc>
        <w:tc>
          <w:tcPr>
            <w:tcW w:w="1345" w:type="dxa"/>
            <w:vAlign w:val="center"/>
          </w:tcPr>
          <w:p w:rsidR="00F6387A" w:rsidRDefault="00F6387A">
            <w:pPr>
              <w:adjustRightInd/>
              <w:spacing w:line="240" w:lineRule="auto"/>
              <w:jc w:val="center"/>
              <w:rPr>
                <w:rFonts w:ascii="宋体" w:hAnsi="宋体" w:cs="仿宋_GB2312"/>
              </w:rPr>
            </w:pPr>
          </w:p>
        </w:tc>
        <w:tc>
          <w:tcPr>
            <w:tcW w:w="1345"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w:t>
            </w:r>
          </w:p>
        </w:tc>
      </w:tr>
      <w:tr w:rsidR="002350C1">
        <w:trPr>
          <w:trHeight w:val="397"/>
        </w:trPr>
        <w:tc>
          <w:tcPr>
            <w:tcW w:w="1188" w:type="dxa"/>
            <w:vMerge/>
            <w:vAlign w:val="center"/>
          </w:tcPr>
          <w:p w:rsidR="002350C1" w:rsidRDefault="002350C1">
            <w:pPr>
              <w:adjustRightInd/>
              <w:spacing w:line="240" w:lineRule="auto"/>
              <w:jc w:val="center"/>
              <w:rPr>
                <w:rFonts w:ascii="宋体" w:hAnsi="宋体" w:cs="仿宋_GB2312"/>
              </w:rPr>
            </w:pPr>
          </w:p>
        </w:tc>
        <w:tc>
          <w:tcPr>
            <w:tcW w:w="756" w:type="dxa"/>
            <w:vAlign w:val="center"/>
          </w:tcPr>
          <w:p w:rsidR="002350C1" w:rsidRDefault="002350C1">
            <w:pPr>
              <w:adjustRightInd/>
              <w:spacing w:line="240" w:lineRule="auto"/>
              <w:jc w:val="center"/>
              <w:rPr>
                <w:rFonts w:ascii="宋体" w:hAnsi="宋体" w:cs="仿宋_GB2312"/>
              </w:rPr>
            </w:pPr>
            <w:r>
              <w:rPr>
                <w:rFonts w:ascii="宋体" w:hAnsi="宋体" w:cs="仿宋_GB2312" w:hint="eastAsia"/>
              </w:rPr>
              <w:t>5</w:t>
            </w:r>
          </w:p>
        </w:tc>
        <w:tc>
          <w:tcPr>
            <w:tcW w:w="3309" w:type="dxa"/>
            <w:vAlign w:val="center"/>
          </w:tcPr>
          <w:p w:rsidR="002350C1" w:rsidRDefault="002350C1" w:rsidP="002350C1">
            <w:pPr>
              <w:adjustRightInd/>
              <w:spacing w:line="240" w:lineRule="auto"/>
              <w:rPr>
                <w:rFonts w:ascii="宋体" w:hAnsi="宋体" w:cs="仿宋_GB2312"/>
              </w:rPr>
            </w:pPr>
            <w:r>
              <w:rPr>
                <w:rFonts w:ascii="宋体" w:hAnsi="宋体" w:cs="仿宋_GB2312" w:hint="eastAsia"/>
              </w:rPr>
              <w:t>行驶制动</w:t>
            </w:r>
          </w:p>
        </w:tc>
        <w:tc>
          <w:tcPr>
            <w:tcW w:w="1345" w:type="dxa"/>
            <w:vAlign w:val="center"/>
          </w:tcPr>
          <w:p w:rsidR="002350C1" w:rsidRDefault="002350C1" w:rsidP="002350C1">
            <w:pPr>
              <w:adjustRightInd/>
              <w:spacing w:line="240" w:lineRule="auto"/>
              <w:jc w:val="center"/>
              <w:rPr>
                <w:rFonts w:ascii="宋体" w:hAnsi="宋体" w:cs="仿宋_GB2312"/>
              </w:rPr>
            </w:pPr>
            <w:r>
              <w:rPr>
                <w:rFonts w:ascii="宋体" w:hAnsi="宋体" w:cs="仿宋_GB2312" w:hint="eastAsia"/>
              </w:rPr>
              <w:t>5.3.5</w:t>
            </w:r>
          </w:p>
        </w:tc>
        <w:tc>
          <w:tcPr>
            <w:tcW w:w="1345" w:type="dxa"/>
            <w:vAlign w:val="center"/>
          </w:tcPr>
          <w:p w:rsidR="002350C1" w:rsidRDefault="002350C1">
            <w:pPr>
              <w:adjustRightInd/>
              <w:spacing w:line="240" w:lineRule="auto"/>
              <w:jc w:val="center"/>
              <w:rPr>
                <w:rFonts w:ascii="宋体" w:hAnsi="宋体" w:cs="仿宋_GB2312"/>
              </w:rPr>
            </w:pPr>
          </w:p>
        </w:tc>
        <w:tc>
          <w:tcPr>
            <w:tcW w:w="1345" w:type="dxa"/>
            <w:vAlign w:val="center"/>
          </w:tcPr>
          <w:p w:rsidR="002350C1" w:rsidRDefault="002350C1">
            <w:pPr>
              <w:adjustRightInd/>
              <w:spacing w:line="240" w:lineRule="auto"/>
              <w:jc w:val="center"/>
              <w:rPr>
                <w:rFonts w:ascii="宋体" w:hAnsi="宋体" w:cs="仿宋_GB2312"/>
              </w:rPr>
            </w:pPr>
            <w:r>
              <w:rPr>
                <w:rFonts w:ascii="宋体" w:hAnsi="宋体" w:cs="仿宋_GB2312" w:hint="eastAsia"/>
              </w:rPr>
              <w:t>√</w:t>
            </w:r>
          </w:p>
        </w:tc>
      </w:tr>
      <w:tr w:rsidR="002350C1">
        <w:trPr>
          <w:trHeight w:val="397"/>
        </w:trPr>
        <w:tc>
          <w:tcPr>
            <w:tcW w:w="1188" w:type="dxa"/>
            <w:vMerge/>
            <w:vAlign w:val="center"/>
          </w:tcPr>
          <w:p w:rsidR="002350C1" w:rsidRDefault="002350C1">
            <w:pPr>
              <w:adjustRightInd/>
              <w:spacing w:line="240" w:lineRule="auto"/>
              <w:jc w:val="center"/>
              <w:rPr>
                <w:rFonts w:ascii="宋体" w:hAnsi="宋体" w:cs="仿宋_GB2312"/>
              </w:rPr>
            </w:pPr>
          </w:p>
        </w:tc>
        <w:tc>
          <w:tcPr>
            <w:tcW w:w="756" w:type="dxa"/>
            <w:vAlign w:val="center"/>
          </w:tcPr>
          <w:p w:rsidR="002350C1" w:rsidRDefault="002350C1">
            <w:pPr>
              <w:adjustRightInd/>
              <w:spacing w:line="240" w:lineRule="auto"/>
              <w:jc w:val="center"/>
              <w:rPr>
                <w:rFonts w:ascii="宋体" w:hAnsi="宋体" w:cs="仿宋_GB2312"/>
              </w:rPr>
            </w:pPr>
            <w:r>
              <w:rPr>
                <w:rFonts w:ascii="宋体" w:hAnsi="宋体" w:cs="仿宋_GB2312" w:hint="eastAsia"/>
              </w:rPr>
              <w:t>6</w:t>
            </w:r>
          </w:p>
        </w:tc>
        <w:tc>
          <w:tcPr>
            <w:tcW w:w="3309" w:type="dxa"/>
            <w:vAlign w:val="center"/>
          </w:tcPr>
          <w:p w:rsidR="002350C1" w:rsidRDefault="002350C1" w:rsidP="002350C1">
            <w:pPr>
              <w:adjustRightInd/>
              <w:spacing w:line="240" w:lineRule="auto"/>
              <w:rPr>
                <w:rFonts w:ascii="宋体" w:hAnsi="宋体" w:cs="仿宋_GB2312"/>
              </w:rPr>
            </w:pPr>
            <w:r>
              <w:rPr>
                <w:rFonts w:ascii="宋体" w:hAnsi="宋体" w:cs="仿宋_GB2312" w:hint="eastAsia"/>
              </w:rPr>
              <w:t>驻车制动</w:t>
            </w:r>
          </w:p>
        </w:tc>
        <w:tc>
          <w:tcPr>
            <w:tcW w:w="1345" w:type="dxa"/>
            <w:vAlign w:val="center"/>
          </w:tcPr>
          <w:p w:rsidR="002350C1" w:rsidRDefault="002350C1" w:rsidP="002350C1">
            <w:pPr>
              <w:adjustRightInd/>
              <w:spacing w:line="240" w:lineRule="auto"/>
              <w:jc w:val="center"/>
              <w:rPr>
                <w:rFonts w:ascii="宋体" w:hAnsi="宋体" w:cs="仿宋_GB2312"/>
              </w:rPr>
            </w:pPr>
            <w:r>
              <w:rPr>
                <w:rFonts w:ascii="宋体" w:hAnsi="宋体" w:cs="仿宋_GB2312" w:hint="eastAsia"/>
              </w:rPr>
              <w:t>5.3.6</w:t>
            </w:r>
          </w:p>
        </w:tc>
        <w:tc>
          <w:tcPr>
            <w:tcW w:w="1345" w:type="dxa"/>
            <w:vAlign w:val="center"/>
          </w:tcPr>
          <w:p w:rsidR="002350C1" w:rsidRDefault="007A3ADF">
            <w:pPr>
              <w:adjustRightInd/>
              <w:spacing w:line="240" w:lineRule="auto"/>
              <w:jc w:val="center"/>
              <w:rPr>
                <w:rFonts w:ascii="宋体" w:hAnsi="宋体" w:cs="仿宋_GB2312"/>
              </w:rPr>
            </w:pPr>
            <w:r>
              <w:rPr>
                <w:rFonts w:ascii="宋体" w:hAnsi="宋体" w:cs="仿宋_GB2312" w:hint="eastAsia"/>
              </w:rPr>
              <w:t>√</w:t>
            </w:r>
          </w:p>
        </w:tc>
        <w:tc>
          <w:tcPr>
            <w:tcW w:w="1345" w:type="dxa"/>
            <w:vAlign w:val="center"/>
          </w:tcPr>
          <w:p w:rsidR="002350C1" w:rsidRDefault="002350C1">
            <w:pPr>
              <w:adjustRightInd/>
              <w:spacing w:line="240" w:lineRule="auto"/>
              <w:jc w:val="center"/>
              <w:rPr>
                <w:rFonts w:ascii="宋体" w:hAnsi="宋体" w:cs="仿宋_GB2312"/>
              </w:rPr>
            </w:pPr>
            <w:r>
              <w:rPr>
                <w:rFonts w:ascii="宋体" w:hAnsi="宋体" w:cs="仿宋_GB2312" w:hint="eastAsia"/>
              </w:rPr>
              <w:t>√</w:t>
            </w:r>
          </w:p>
        </w:tc>
      </w:tr>
      <w:tr w:rsidR="002350C1">
        <w:trPr>
          <w:trHeight w:val="397"/>
        </w:trPr>
        <w:tc>
          <w:tcPr>
            <w:tcW w:w="1188" w:type="dxa"/>
            <w:vMerge/>
            <w:vAlign w:val="center"/>
          </w:tcPr>
          <w:p w:rsidR="002350C1" w:rsidRDefault="002350C1">
            <w:pPr>
              <w:adjustRightInd/>
              <w:spacing w:line="240" w:lineRule="auto"/>
              <w:jc w:val="center"/>
              <w:rPr>
                <w:rFonts w:ascii="宋体" w:hAnsi="宋体" w:cs="仿宋_GB2312"/>
              </w:rPr>
            </w:pPr>
          </w:p>
        </w:tc>
        <w:tc>
          <w:tcPr>
            <w:tcW w:w="756" w:type="dxa"/>
            <w:vAlign w:val="center"/>
          </w:tcPr>
          <w:p w:rsidR="002350C1" w:rsidRDefault="002350C1">
            <w:pPr>
              <w:adjustRightInd/>
              <w:spacing w:line="240" w:lineRule="auto"/>
              <w:jc w:val="center"/>
              <w:rPr>
                <w:rFonts w:ascii="宋体" w:hAnsi="宋体" w:cs="仿宋_GB2312"/>
              </w:rPr>
            </w:pPr>
            <w:r>
              <w:rPr>
                <w:rFonts w:ascii="宋体" w:hAnsi="宋体" w:cs="仿宋_GB2312" w:hint="eastAsia"/>
              </w:rPr>
              <w:t>7</w:t>
            </w:r>
          </w:p>
        </w:tc>
        <w:tc>
          <w:tcPr>
            <w:tcW w:w="3309" w:type="dxa"/>
            <w:vAlign w:val="center"/>
          </w:tcPr>
          <w:p w:rsidR="002350C1" w:rsidRDefault="002350C1">
            <w:pPr>
              <w:adjustRightInd/>
              <w:spacing w:line="240" w:lineRule="auto"/>
              <w:rPr>
                <w:rFonts w:ascii="宋体" w:hAnsi="宋体" w:cs="仿宋_GB2312"/>
              </w:rPr>
            </w:pPr>
            <w:r>
              <w:rPr>
                <w:rFonts w:ascii="宋体" w:hAnsi="宋体" w:cs="仿宋_GB2312"/>
              </w:rPr>
              <w:t>断电自动制动</w:t>
            </w:r>
          </w:p>
        </w:tc>
        <w:tc>
          <w:tcPr>
            <w:tcW w:w="1345" w:type="dxa"/>
            <w:vAlign w:val="center"/>
          </w:tcPr>
          <w:p w:rsidR="002350C1" w:rsidRDefault="002350C1">
            <w:pPr>
              <w:adjustRightInd/>
              <w:spacing w:line="240" w:lineRule="auto"/>
              <w:jc w:val="center"/>
              <w:rPr>
                <w:rFonts w:ascii="宋体" w:hAnsi="宋体" w:cs="仿宋_GB2312"/>
              </w:rPr>
            </w:pPr>
            <w:r>
              <w:rPr>
                <w:rFonts w:ascii="宋体" w:hAnsi="宋体" w:cs="仿宋_GB2312" w:hint="eastAsia"/>
              </w:rPr>
              <w:t>5.3.7</w:t>
            </w:r>
          </w:p>
        </w:tc>
        <w:tc>
          <w:tcPr>
            <w:tcW w:w="1345" w:type="dxa"/>
            <w:vAlign w:val="center"/>
          </w:tcPr>
          <w:p w:rsidR="002350C1" w:rsidRDefault="002350C1">
            <w:pPr>
              <w:adjustRightInd/>
              <w:spacing w:line="240" w:lineRule="auto"/>
              <w:jc w:val="center"/>
              <w:rPr>
                <w:rFonts w:ascii="宋体" w:hAnsi="宋体" w:cs="仿宋_GB2312"/>
              </w:rPr>
            </w:pPr>
            <w:r>
              <w:rPr>
                <w:rFonts w:ascii="宋体" w:hAnsi="宋体" w:cs="仿宋_GB2312" w:hint="eastAsia"/>
              </w:rPr>
              <w:t>√</w:t>
            </w:r>
          </w:p>
        </w:tc>
        <w:tc>
          <w:tcPr>
            <w:tcW w:w="1345" w:type="dxa"/>
            <w:vAlign w:val="center"/>
          </w:tcPr>
          <w:p w:rsidR="002350C1" w:rsidRDefault="002350C1">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8</w:t>
            </w:r>
          </w:p>
        </w:tc>
        <w:tc>
          <w:tcPr>
            <w:tcW w:w="3309" w:type="dxa"/>
            <w:vAlign w:val="center"/>
          </w:tcPr>
          <w:p w:rsidR="007A3ADF" w:rsidRDefault="007A3ADF" w:rsidP="00C51FB2">
            <w:pPr>
              <w:adjustRightInd/>
              <w:spacing w:line="240" w:lineRule="auto"/>
              <w:rPr>
                <w:rFonts w:ascii="宋体" w:hAnsi="宋体" w:cs="仿宋_GB2312"/>
              </w:rPr>
            </w:pPr>
            <w:r>
              <w:rPr>
                <w:rFonts w:ascii="宋体" w:hAnsi="宋体" w:cs="仿宋_GB2312" w:hint="eastAsia"/>
              </w:rPr>
              <w:t>倾斜稳定性</w:t>
            </w:r>
          </w:p>
        </w:tc>
        <w:tc>
          <w:tcPr>
            <w:tcW w:w="1345" w:type="dxa"/>
            <w:vAlign w:val="center"/>
          </w:tcPr>
          <w:p w:rsidR="007A3ADF" w:rsidRDefault="007A3ADF" w:rsidP="007A3ADF">
            <w:pPr>
              <w:adjustRightInd/>
              <w:spacing w:line="240" w:lineRule="auto"/>
              <w:jc w:val="center"/>
              <w:rPr>
                <w:rFonts w:ascii="宋体" w:hAnsi="宋体" w:cs="仿宋_GB2312"/>
              </w:rPr>
            </w:pPr>
            <w:r>
              <w:rPr>
                <w:rFonts w:ascii="宋体" w:hAnsi="宋体" w:cs="仿宋_GB2312" w:hint="eastAsia"/>
              </w:rPr>
              <w:t>5.3.8</w:t>
            </w:r>
          </w:p>
        </w:tc>
        <w:tc>
          <w:tcPr>
            <w:tcW w:w="1345" w:type="dxa"/>
            <w:vAlign w:val="center"/>
          </w:tcPr>
          <w:p w:rsidR="007A3ADF" w:rsidRDefault="007A3ADF" w:rsidP="00C51FB2">
            <w:pPr>
              <w:adjustRightInd/>
              <w:spacing w:line="240" w:lineRule="auto"/>
              <w:jc w:val="center"/>
              <w:rPr>
                <w:rFonts w:ascii="宋体" w:hAnsi="宋体" w:cs="仿宋_GB2312"/>
              </w:rPr>
            </w:pP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9</w:t>
            </w:r>
          </w:p>
        </w:tc>
        <w:tc>
          <w:tcPr>
            <w:tcW w:w="3309" w:type="dxa"/>
            <w:vAlign w:val="center"/>
          </w:tcPr>
          <w:p w:rsidR="007A3ADF" w:rsidRDefault="007A3ADF" w:rsidP="002B0D66">
            <w:pPr>
              <w:adjustRightInd/>
              <w:spacing w:line="240" w:lineRule="auto"/>
              <w:rPr>
                <w:rFonts w:ascii="宋体" w:hAnsi="宋体" w:cs="仿宋_GB2312"/>
              </w:rPr>
            </w:pPr>
            <w:r>
              <w:rPr>
                <w:rFonts w:ascii="宋体" w:hAnsi="宋体" w:cs="仿宋_GB2312" w:hint="eastAsia"/>
              </w:rPr>
              <w:t>安全标志</w:t>
            </w:r>
          </w:p>
        </w:tc>
        <w:tc>
          <w:tcPr>
            <w:tcW w:w="1345" w:type="dxa"/>
            <w:vAlign w:val="center"/>
          </w:tcPr>
          <w:p w:rsidR="007A3ADF" w:rsidRDefault="007A3ADF" w:rsidP="007A3ADF">
            <w:pPr>
              <w:adjustRightInd/>
              <w:spacing w:line="240" w:lineRule="auto"/>
              <w:jc w:val="center"/>
              <w:rPr>
                <w:rFonts w:ascii="宋体" w:hAnsi="宋体" w:cs="仿宋_GB2312"/>
              </w:rPr>
            </w:pPr>
            <w:r>
              <w:rPr>
                <w:rFonts w:ascii="宋体" w:hAnsi="宋体" w:cs="仿宋_GB2312" w:hint="eastAsia"/>
              </w:rPr>
              <w:t>5.3.9</w:t>
            </w:r>
          </w:p>
        </w:tc>
        <w:tc>
          <w:tcPr>
            <w:tcW w:w="1345" w:type="dxa"/>
            <w:vAlign w:val="center"/>
          </w:tcPr>
          <w:p w:rsidR="007A3ADF" w:rsidRDefault="007A3ADF">
            <w:pPr>
              <w:adjustRightInd/>
              <w:spacing w:line="240" w:lineRule="auto"/>
              <w:jc w:val="center"/>
              <w:rPr>
                <w:rFonts w:ascii="宋体" w:hAnsi="宋体" w:cs="仿宋_GB2312"/>
              </w:rPr>
            </w:pPr>
            <w:r w:rsidRPr="007A3ADF">
              <w:rPr>
                <w:rFonts w:ascii="宋体" w:hAnsi="宋体" w:cs="仿宋_GB2312" w:hint="eastAsia"/>
              </w:rPr>
              <w:t>√</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10</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rPr>
              <w:t>使用说明书安全注意事项</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5.3.10</w:t>
            </w:r>
          </w:p>
        </w:tc>
        <w:tc>
          <w:tcPr>
            <w:tcW w:w="1345" w:type="dxa"/>
            <w:vAlign w:val="center"/>
          </w:tcPr>
          <w:p w:rsidR="007A3ADF" w:rsidRDefault="007A3ADF">
            <w:pPr>
              <w:adjustRightInd/>
              <w:spacing w:line="240" w:lineRule="auto"/>
              <w:jc w:val="center"/>
              <w:rPr>
                <w:rFonts w:ascii="宋体" w:hAnsi="宋体" w:cs="仿宋_GB2312"/>
              </w:rPr>
            </w:pP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11</w:t>
            </w:r>
          </w:p>
        </w:tc>
        <w:tc>
          <w:tcPr>
            <w:tcW w:w="3309" w:type="dxa"/>
            <w:vAlign w:val="center"/>
          </w:tcPr>
          <w:p w:rsidR="007A3ADF" w:rsidRDefault="007A3ADF" w:rsidP="000368E1">
            <w:pPr>
              <w:adjustRightInd/>
              <w:spacing w:line="240" w:lineRule="auto"/>
              <w:rPr>
                <w:rFonts w:ascii="宋体" w:hAnsi="宋体" w:cs="仿宋_GB2312"/>
              </w:rPr>
            </w:pPr>
            <w:r>
              <w:rPr>
                <w:rFonts w:ascii="宋体" w:hAnsi="宋体" w:cs="仿宋_GB2312" w:hint="eastAsia"/>
              </w:rPr>
              <w:t>可靠性</w:t>
            </w:r>
          </w:p>
        </w:tc>
        <w:tc>
          <w:tcPr>
            <w:tcW w:w="1345" w:type="dxa"/>
            <w:vAlign w:val="center"/>
          </w:tcPr>
          <w:p w:rsidR="007A3ADF" w:rsidRDefault="007A3ADF" w:rsidP="000368E1">
            <w:pPr>
              <w:adjustRightInd/>
              <w:spacing w:line="240" w:lineRule="auto"/>
              <w:jc w:val="center"/>
              <w:rPr>
                <w:rFonts w:ascii="宋体" w:hAnsi="宋体" w:cs="仿宋_GB2312"/>
              </w:rPr>
            </w:pPr>
            <w:r>
              <w:rPr>
                <w:rFonts w:ascii="宋体" w:hAnsi="宋体" w:cs="仿宋_GB2312" w:hint="eastAsia"/>
              </w:rPr>
              <w:t>5.5</w:t>
            </w:r>
          </w:p>
        </w:tc>
        <w:tc>
          <w:tcPr>
            <w:tcW w:w="1345" w:type="dxa"/>
            <w:vAlign w:val="center"/>
          </w:tcPr>
          <w:p w:rsidR="007A3ADF" w:rsidRDefault="007A3ADF" w:rsidP="000368E1">
            <w:pPr>
              <w:adjustRightInd/>
              <w:spacing w:line="240" w:lineRule="auto"/>
              <w:jc w:val="center"/>
              <w:rPr>
                <w:rFonts w:ascii="宋体" w:hAnsi="宋体" w:cs="仿宋_GB2312"/>
              </w:rPr>
            </w:pPr>
          </w:p>
        </w:tc>
        <w:tc>
          <w:tcPr>
            <w:tcW w:w="1345" w:type="dxa"/>
            <w:vAlign w:val="center"/>
          </w:tcPr>
          <w:p w:rsidR="007A3ADF" w:rsidRDefault="007A3ADF" w:rsidP="000368E1">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restart"/>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B</w:t>
            </w: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1</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rPr>
              <w:t>重要部位紧固件</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5.1.10</w:t>
            </w:r>
          </w:p>
        </w:tc>
        <w:tc>
          <w:tcPr>
            <w:tcW w:w="1345" w:type="dxa"/>
            <w:vAlign w:val="center"/>
          </w:tcPr>
          <w:p w:rsidR="007A3ADF" w:rsidRDefault="007A3ADF">
            <w:pPr>
              <w:adjustRightInd/>
              <w:spacing w:line="240" w:lineRule="auto"/>
              <w:jc w:val="center"/>
              <w:rPr>
                <w:rFonts w:ascii="宋体" w:hAnsi="宋体" w:cs="仿宋_GB2312"/>
              </w:rPr>
            </w:pP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2</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rPr>
              <w:t>履带及驱动轮与导轨</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5.1.11</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3</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rPr>
              <w:t>遥控功能</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5.1.12</w:t>
            </w:r>
          </w:p>
        </w:tc>
        <w:tc>
          <w:tcPr>
            <w:tcW w:w="1345" w:type="dxa"/>
            <w:vAlign w:val="center"/>
          </w:tcPr>
          <w:p w:rsidR="007A3ADF" w:rsidRDefault="007A3ADF">
            <w:pPr>
              <w:adjustRightInd/>
              <w:spacing w:line="240" w:lineRule="auto"/>
              <w:jc w:val="center"/>
              <w:rPr>
                <w:rFonts w:ascii="宋体" w:hAnsi="宋体" w:cs="仿宋_GB2312"/>
              </w:rPr>
            </w:pP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4</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rPr>
              <w:t>自适应调</w:t>
            </w:r>
            <w:proofErr w:type="gramStart"/>
            <w:r>
              <w:rPr>
                <w:rFonts w:ascii="宋体" w:hAnsi="宋体" w:cs="仿宋_GB2312"/>
              </w:rPr>
              <w:t>平功能</w:t>
            </w:r>
            <w:proofErr w:type="gramEnd"/>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5.1.13</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rPr>
              <w:t>最高速度</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5.2.1</w:t>
            </w:r>
          </w:p>
        </w:tc>
        <w:tc>
          <w:tcPr>
            <w:tcW w:w="1345" w:type="dxa"/>
            <w:vAlign w:val="center"/>
          </w:tcPr>
          <w:p w:rsidR="007A3ADF" w:rsidRDefault="007A3ADF">
            <w:pPr>
              <w:adjustRightInd/>
              <w:spacing w:line="240" w:lineRule="auto"/>
              <w:jc w:val="center"/>
              <w:rPr>
                <w:rFonts w:ascii="宋体" w:hAnsi="宋体" w:cs="仿宋_GB2312"/>
              </w:rPr>
            </w:pP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6</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rPr>
              <w:t>爬坡能力</w:t>
            </w:r>
          </w:p>
        </w:tc>
        <w:tc>
          <w:tcPr>
            <w:tcW w:w="1345" w:type="dxa"/>
            <w:vAlign w:val="center"/>
          </w:tcPr>
          <w:p w:rsidR="007A3ADF" w:rsidRDefault="007A3ADF" w:rsidP="007A3ADF">
            <w:pPr>
              <w:adjustRightInd/>
              <w:spacing w:line="240" w:lineRule="auto"/>
              <w:jc w:val="center"/>
              <w:rPr>
                <w:rFonts w:ascii="宋体" w:hAnsi="宋体" w:cs="仿宋_GB2312"/>
              </w:rPr>
            </w:pPr>
            <w:r>
              <w:rPr>
                <w:rFonts w:ascii="宋体" w:hAnsi="宋体" w:cs="仿宋_GB2312" w:hint="eastAsia"/>
              </w:rPr>
              <w:t>5.2.3</w:t>
            </w:r>
          </w:p>
        </w:tc>
        <w:tc>
          <w:tcPr>
            <w:tcW w:w="1345" w:type="dxa"/>
            <w:vAlign w:val="center"/>
          </w:tcPr>
          <w:p w:rsidR="007A3ADF" w:rsidRDefault="007A3ADF">
            <w:pPr>
              <w:adjustRightInd/>
              <w:spacing w:line="240" w:lineRule="auto"/>
              <w:jc w:val="center"/>
              <w:rPr>
                <w:rFonts w:ascii="宋体" w:hAnsi="宋体" w:cs="仿宋_GB2312"/>
              </w:rPr>
            </w:pP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7</w:t>
            </w:r>
          </w:p>
        </w:tc>
        <w:tc>
          <w:tcPr>
            <w:tcW w:w="3309" w:type="dxa"/>
            <w:vAlign w:val="center"/>
          </w:tcPr>
          <w:p w:rsidR="007A3ADF" w:rsidRDefault="007A3ADF">
            <w:pPr>
              <w:adjustRightInd/>
              <w:spacing w:line="240" w:lineRule="auto"/>
              <w:rPr>
                <w:rFonts w:ascii="宋体" w:hAnsi="宋体" w:cs="仿宋_GB2312"/>
              </w:rPr>
            </w:pPr>
            <w:proofErr w:type="gramStart"/>
            <w:r>
              <w:rPr>
                <w:rFonts w:ascii="宋体" w:hAnsi="宋体" w:cs="仿宋_GB2312"/>
              </w:rPr>
              <w:t>采摘台</w:t>
            </w:r>
            <w:proofErr w:type="gramEnd"/>
            <w:r>
              <w:rPr>
                <w:rFonts w:ascii="宋体" w:hAnsi="宋体" w:cs="仿宋_GB2312"/>
              </w:rPr>
              <w:t>提升高度与水平移动</w:t>
            </w:r>
          </w:p>
        </w:tc>
        <w:tc>
          <w:tcPr>
            <w:tcW w:w="1345" w:type="dxa"/>
            <w:vAlign w:val="center"/>
          </w:tcPr>
          <w:p w:rsidR="007A3ADF" w:rsidRDefault="007A3ADF" w:rsidP="007A3ADF">
            <w:pPr>
              <w:adjustRightInd/>
              <w:spacing w:line="240" w:lineRule="auto"/>
              <w:jc w:val="center"/>
              <w:rPr>
                <w:rFonts w:ascii="宋体" w:hAnsi="宋体" w:cs="仿宋_GB2312"/>
              </w:rPr>
            </w:pPr>
            <w:r>
              <w:rPr>
                <w:rFonts w:ascii="宋体" w:hAnsi="宋体" w:cs="仿宋_GB2312" w:hint="eastAsia"/>
              </w:rPr>
              <w:t>5.2.5</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8</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hint="eastAsia"/>
              </w:rPr>
              <w:t>驱动电机</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5.4.1.1</w:t>
            </w:r>
          </w:p>
        </w:tc>
        <w:tc>
          <w:tcPr>
            <w:tcW w:w="1345" w:type="dxa"/>
            <w:vAlign w:val="center"/>
          </w:tcPr>
          <w:p w:rsidR="007A3ADF" w:rsidRDefault="007A3ADF">
            <w:pPr>
              <w:adjustRightInd/>
              <w:spacing w:line="240" w:lineRule="auto"/>
              <w:jc w:val="center"/>
              <w:rPr>
                <w:rFonts w:ascii="宋体" w:hAnsi="宋体" w:cs="仿宋_GB2312"/>
              </w:rPr>
            </w:pP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9</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hint="eastAsia"/>
              </w:rPr>
              <w:t>电气开关、按钮</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5.4.1.3</w:t>
            </w:r>
          </w:p>
        </w:tc>
        <w:tc>
          <w:tcPr>
            <w:tcW w:w="1345" w:type="dxa"/>
            <w:vAlign w:val="center"/>
          </w:tcPr>
          <w:p w:rsidR="007A3ADF" w:rsidRDefault="007A3ADF">
            <w:pPr>
              <w:adjustRightInd/>
              <w:spacing w:line="240" w:lineRule="auto"/>
              <w:jc w:val="center"/>
              <w:rPr>
                <w:rFonts w:ascii="宋体" w:hAnsi="宋体" w:cs="仿宋_GB2312"/>
              </w:rPr>
            </w:pP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10</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rPr>
              <w:t>遥控失灵处理</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5.4.2.2</w:t>
            </w:r>
          </w:p>
        </w:tc>
        <w:tc>
          <w:tcPr>
            <w:tcW w:w="1345" w:type="dxa"/>
            <w:vAlign w:val="center"/>
          </w:tcPr>
          <w:p w:rsidR="007A3ADF" w:rsidRDefault="00C06284">
            <w:pPr>
              <w:adjustRightInd/>
              <w:spacing w:line="240" w:lineRule="auto"/>
              <w:jc w:val="center"/>
              <w:rPr>
                <w:rFonts w:ascii="宋体" w:hAnsi="宋体" w:cs="仿宋_GB2312"/>
              </w:rPr>
            </w:pPr>
            <w:r w:rsidRPr="00C06284">
              <w:rPr>
                <w:rFonts w:ascii="宋体" w:hAnsi="宋体" w:cs="仿宋_GB2312" w:hint="eastAsia"/>
              </w:rPr>
              <w:t>√</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11</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rPr>
              <w:t>采摘系统与主机遥控互锁</w:t>
            </w:r>
          </w:p>
        </w:tc>
        <w:tc>
          <w:tcPr>
            <w:tcW w:w="1345" w:type="dxa"/>
            <w:vAlign w:val="center"/>
          </w:tcPr>
          <w:p w:rsidR="007A3ADF" w:rsidRDefault="0046518A">
            <w:pPr>
              <w:adjustRightInd/>
              <w:spacing w:line="240" w:lineRule="auto"/>
              <w:jc w:val="center"/>
              <w:rPr>
                <w:rFonts w:ascii="宋体" w:hAnsi="宋体" w:cs="仿宋_GB2312"/>
              </w:rPr>
            </w:pPr>
            <w:r>
              <w:rPr>
                <w:rFonts w:ascii="宋体" w:hAnsi="宋体" w:cs="仿宋_GB2312" w:hint="eastAsia"/>
              </w:rPr>
              <w:t>5.4.2.3</w:t>
            </w:r>
          </w:p>
        </w:tc>
        <w:tc>
          <w:tcPr>
            <w:tcW w:w="1345" w:type="dxa"/>
            <w:vAlign w:val="center"/>
          </w:tcPr>
          <w:p w:rsidR="007A3ADF" w:rsidRDefault="007A3ADF">
            <w:pPr>
              <w:adjustRightInd/>
              <w:spacing w:line="240" w:lineRule="auto"/>
              <w:jc w:val="center"/>
              <w:rPr>
                <w:rFonts w:ascii="宋体" w:hAnsi="宋体" w:cs="仿宋_GB2312"/>
              </w:rPr>
            </w:pPr>
          </w:p>
        </w:tc>
        <w:tc>
          <w:tcPr>
            <w:tcW w:w="1345" w:type="dxa"/>
            <w:vAlign w:val="center"/>
          </w:tcPr>
          <w:p w:rsidR="007A3ADF" w:rsidRDefault="0046518A">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12</w:t>
            </w:r>
          </w:p>
        </w:tc>
        <w:tc>
          <w:tcPr>
            <w:tcW w:w="3309" w:type="dxa"/>
            <w:vAlign w:val="center"/>
          </w:tcPr>
          <w:p w:rsidR="007A3ADF" w:rsidRDefault="007A3ADF" w:rsidP="005656C3">
            <w:pPr>
              <w:adjustRightInd/>
              <w:spacing w:line="240" w:lineRule="auto"/>
              <w:rPr>
                <w:rFonts w:ascii="宋体" w:hAnsi="宋体" w:cs="仿宋_GB2312"/>
              </w:rPr>
            </w:pPr>
            <w:r>
              <w:rPr>
                <w:rFonts w:ascii="宋体" w:hAnsi="宋体" w:cs="仿宋_GB2312" w:hint="eastAsia"/>
              </w:rPr>
              <w:t>耐压试验</w:t>
            </w:r>
          </w:p>
        </w:tc>
        <w:tc>
          <w:tcPr>
            <w:tcW w:w="1345" w:type="dxa"/>
            <w:vAlign w:val="center"/>
          </w:tcPr>
          <w:p w:rsidR="007A3ADF" w:rsidRDefault="007A3ADF" w:rsidP="005656C3">
            <w:pPr>
              <w:adjustRightInd/>
              <w:spacing w:line="240" w:lineRule="auto"/>
              <w:jc w:val="center"/>
              <w:rPr>
                <w:rFonts w:ascii="宋体" w:hAnsi="宋体" w:cs="仿宋_GB2312"/>
              </w:rPr>
            </w:pPr>
            <w:r>
              <w:rPr>
                <w:rFonts w:ascii="宋体" w:hAnsi="宋体" w:cs="仿宋_GB2312" w:hint="eastAsia"/>
              </w:rPr>
              <w:t>5.4.2.3</w:t>
            </w:r>
          </w:p>
        </w:tc>
        <w:tc>
          <w:tcPr>
            <w:tcW w:w="1345" w:type="dxa"/>
            <w:vAlign w:val="center"/>
          </w:tcPr>
          <w:p w:rsidR="007A3ADF" w:rsidRDefault="007A3ADF">
            <w:pPr>
              <w:adjustRightInd/>
              <w:spacing w:line="240" w:lineRule="auto"/>
              <w:jc w:val="center"/>
              <w:rPr>
                <w:rFonts w:ascii="宋体" w:hAnsi="宋体" w:cs="仿宋_GB2312"/>
              </w:rPr>
            </w:pP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restart"/>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C</w:t>
            </w: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1</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rPr>
              <w:t>图样及技术文件</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5.1.1</w:t>
            </w:r>
          </w:p>
        </w:tc>
        <w:tc>
          <w:tcPr>
            <w:tcW w:w="1345" w:type="dxa"/>
            <w:vAlign w:val="center"/>
          </w:tcPr>
          <w:p w:rsidR="007A3ADF" w:rsidRDefault="007A3ADF">
            <w:pPr>
              <w:adjustRightInd/>
              <w:spacing w:line="240" w:lineRule="auto"/>
              <w:jc w:val="center"/>
              <w:rPr>
                <w:rFonts w:ascii="宋体" w:hAnsi="宋体" w:cs="仿宋_GB2312"/>
              </w:rPr>
            </w:pP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2</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hint="eastAsia"/>
              </w:rPr>
              <w:t>自制件，外购、外协件</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5.1.2</w:t>
            </w:r>
          </w:p>
        </w:tc>
        <w:tc>
          <w:tcPr>
            <w:tcW w:w="1345" w:type="dxa"/>
            <w:vAlign w:val="center"/>
          </w:tcPr>
          <w:p w:rsidR="007A3ADF" w:rsidRDefault="007A3ADF">
            <w:pPr>
              <w:adjustRightInd/>
              <w:spacing w:line="240" w:lineRule="auto"/>
              <w:jc w:val="center"/>
              <w:rPr>
                <w:rFonts w:ascii="宋体" w:hAnsi="宋体" w:cs="仿宋_GB2312"/>
              </w:rPr>
            </w:pP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3</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hint="eastAsia"/>
              </w:rPr>
              <w:t>异常声响及密封性</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5.1.3</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4</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hint="eastAsia"/>
              </w:rPr>
              <w:t>焊接质量</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5.1.4</w:t>
            </w:r>
          </w:p>
        </w:tc>
        <w:tc>
          <w:tcPr>
            <w:tcW w:w="1345" w:type="dxa"/>
            <w:vAlign w:val="center"/>
          </w:tcPr>
          <w:p w:rsidR="007A3ADF" w:rsidRDefault="007A3ADF">
            <w:pPr>
              <w:adjustRightInd/>
              <w:spacing w:line="240" w:lineRule="auto"/>
              <w:jc w:val="center"/>
              <w:rPr>
                <w:rFonts w:ascii="宋体" w:hAnsi="宋体" w:cs="仿宋_GB2312"/>
              </w:rPr>
            </w:pP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hint="eastAsia"/>
              </w:rPr>
              <w:t>冲压件</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5.1.5</w:t>
            </w:r>
          </w:p>
        </w:tc>
        <w:tc>
          <w:tcPr>
            <w:tcW w:w="1345" w:type="dxa"/>
            <w:vAlign w:val="center"/>
          </w:tcPr>
          <w:p w:rsidR="007A3ADF" w:rsidRDefault="007A3ADF">
            <w:pPr>
              <w:adjustRightInd/>
              <w:spacing w:line="240" w:lineRule="auto"/>
              <w:jc w:val="center"/>
              <w:rPr>
                <w:rFonts w:ascii="宋体" w:hAnsi="宋体" w:cs="仿宋_GB2312"/>
              </w:rPr>
            </w:pP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6</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hint="eastAsia"/>
              </w:rPr>
              <w:t>运动件</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5.1.6</w:t>
            </w:r>
          </w:p>
        </w:tc>
        <w:tc>
          <w:tcPr>
            <w:tcW w:w="1345" w:type="dxa"/>
            <w:vAlign w:val="center"/>
          </w:tcPr>
          <w:p w:rsidR="007A3ADF" w:rsidRDefault="007A3ADF">
            <w:pPr>
              <w:adjustRightInd/>
              <w:spacing w:line="240" w:lineRule="auto"/>
              <w:jc w:val="center"/>
              <w:rPr>
                <w:rFonts w:ascii="宋体" w:hAnsi="宋体" w:cs="仿宋_GB2312"/>
              </w:rPr>
            </w:pP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7</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rPr>
              <w:t>最小离地间隙</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5.1.7</w:t>
            </w:r>
          </w:p>
        </w:tc>
        <w:tc>
          <w:tcPr>
            <w:tcW w:w="1345" w:type="dxa"/>
            <w:vAlign w:val="center"/>
          </w:tcPr>
          <w:p w:rsidR="007A3ADF" w:rsidRDefault="007A3ADF">
            <w:pPr>
              <w:adjustRightInd/>
              <w:spacing w:line="240" w:lineRule="auto"/>
              <w:jc w:val="center"/>
              <w:rPr>
                <w:rFonts w:ascii="宋体" w:hAnsi="宋体" w:cs="仿宋_GB2312"/>
              </w:rPr>
            </w:pP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8</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rPr>
              <w:t>操作机构</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5.1.8</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9</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rPr>
              <w:t>操作标志</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5.1.9</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10</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hint="eastAsia"/>
              </w:rPr>
              <w:t>涂漆质量</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5.1.14</w:t>
            </w:r>
          </w:p>
        </w:tc>
        <w:tc>
          <w:tcPr>
            <w:tcW w:w="1345" w:type="dxa"/>
            <w:vAlign w:val="center"/>
          </w:tcPr>
          <w:p w:rsidR="007A3ADF" w:rsidRDefault="007A3ADF">
            <w:pPr>
              <w:adjustRightInd/>
              <w:spacing w:line="240" w:lineRule="auto"/>
              <w:jc w:val="center"/>
              <w:rPr>
                <w:rFonts w:ascii="宋体" w:hAnsi="宋体" w:cs="仿宋_GB2312"/>
              </w:rPr>
            </w:pP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7A3ADF">
        <w:trPr>
          <w:trHeight w:val="397"/>
        </w:trPr>
        <w:tc>
          <w:tcPr>
            <w:tcW w:w="1188" w:type="dxa"/>
            <w:vMerge/>
            <w:vAlign w:val="center"/>
          </w:tcPr>
          <w:p w:rsidR="007A3ADF" w:rsidRDefault="007A3ADF">
            <w:pPr>
              <w:adjustRightInd/>
              <w:spacing w:line="240" w:lineRule="auto"/>
              <w:jc w:val="center"/>
              <w:rPr>
                <w:rFonts w:ascii="宋体" w:hAnsi="宋体" w:cs="仿宋_GB2312"/>
              </w:rPr>
            </w:pPr>
          </w:p>
        </w:tc>
        <w:tc>
          <w:tcPr>
            <w:tcW w:w="756"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11</w:t>
            </w:r>
          </w:p>
        </w:tc>
        <w:tc>
          <w:tcPr>
            <w:tcW w:w="3309" w:type="dxa"/>
            <w:vAlign w:val="center"/>
          </w:tcPr>
          <w:p w:rsidR="007A3ADF" w:rsidRDefault="007A3ADF">
            <w:pPr>
              <w:adjustRightInd/>
              <w:spacing w:line="240" w:lineRule="auto"/>
              <w:rPr>
                <w:rFonts w:ascii="宋体" w:hAnsi="宋体" w:cs="仿宋_GB2312"/>
              </w:rPr>
            </w:pPr>
            <w:r>
              <w:rPr>
                <w:rFonts w:ascii="宋体" w:hAnsi="宋体" w:cs="仿宋_GB2312"/>
              </w:rPr>
              <w:t>直线行驶性能</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5.2.2</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c>
          <w:tcPr>
            <w:tcW w:w="1345" w:type="dxa"/>
            <w:vAlign w:val="center"/>
          </w:tcPr>
          <w:p w:rsidR="007A3ADF" w:rsidRDefault="007A3ADF">
            <w:pPr>
              <w:adjustRightInd/>
              <w:spacing w:line="240" w:lineRule="auto"/>
              <w:jc w:val="center"/>
              <w:rPr>
                <w:rFonts w:ascii="宋体" w:hAnsi="宋体" w:cs="仿宋_GB2312"/>
              </w:rPr>
            </w:pPr>
            <w:r>
              <w:rPr>
                <w:rFonts w:ascii="宋体" w:hAnsi="宋体" w:cs="仿宋_GB2312" w:hint="eastAsia"/>
              </w:rPr>
              <w:t>√</w:t>
            </w:r>
          </w:p>
        </w:tc>
      </w:tr>
      <w:tr w:rsidR="0046518A">
        <w:trPr>
          <w:trHeight w:val="397"/>
        </w:trPr>
        <w:tc>
          <w:tcPr>
            <w:tcW w:w="1188" w:type="dxa"/>
            <w:vMerge/>
            <w:vAlign w:val="center"/>
          </w:tcPr>
          <w:p w:rsidR="0046518A" w:rsidRDefault="0046518A">
            <w:pPr>
              <w:adjustRightInd/>
              <w:spacing w:line="240" w:lineRule="auto"/>
              <w:jc w:val="center"/>
              <w:rPr>
                <w:rFonts w:ascii="宋体" w:hAnsi="宋体" w:cs="仿宋_GB2312"/>
              </w:rPr>
            </w:pPr>
          </w:p>
        </w:tc>
        <w:tc>
          <w:tcPr>
            <w:tcW w:w="756" w:type="dxa"/>
            <w:vAlign w:val="center"/>
          </w:tcPr>
          <w:p w:rsidR="0046518A" w:rsidRDefault="0046518A">
            <w:pPr>
              <w:adjustRightInd/>
              <w:spacing w:line="240" w:lineRule="auto"/>
              <w:jc w:val="center"/>
              <w:rPr>
                <w:rFonts w:ascii="宋体" w:hAnsi="宋体" w:cs="仿宋_GB2312"/>
              </w:rPr>
            </w:pPr>
            <w:r>
              <w:rPr>
                <w:rFonts w:ascii="宋体" w:hAnsi="宋体" w:cs="仿宋_GB2312" w:hint="eastAsia"/>
              </w:rPr>
              <w:t>12</w:t>
            </w:r>
          </w:p>
        </w:tc>
        <w:tc>
          <w:tcPr>
            <w:tcW w:w="3309" w:type="dxa"/>
            <w:vAlign w:val="center"/>
          </w:tcPr>
          <w:p w:rsidR="0046518A" w:rsidRDefault="0046518A" w:rsidP="00677950">
            <w:pPr>
              <w:adjustRightInd/>
              <w:spacing w:line="240" w:lineRule="auto"/>
              <w:rPr>
                <w:rFonts w:ascii="宋体" w:hAnsi="宋体" w:cs="仿宋_GB2312"/>
              </w:rPr>
            </w:pPr>
            <w:r>
              <w:rPr>
                <w:rFonts w:ascii="宋体" w:hAnsi="宋体" w:cs="仿宋_GB2312"/>
              </w:rPr>
              <w:t>最小转向圆直径</w:t>
            </w:r>
          </w:p>
        </w:tc>
        <w:tc>
          <w:tcPr>
            <w:tcW w:w="1345" w:type="dxa"/>
            <w:vAlign w:val="center"/>
          </w:tcPr>
          <w:p w:rsidR="0046518A" w:rsidRDefault="0046518A" w:rsidP="0046518A">
            <w:pPr>
              <w:adjustRightInd/>
              <w:spacing w:line="240" w:lineRule="auto"/>
              <w:jc w:val="center"/>
              <w:rPr>
                <w:rFonts w:ascii="宋体" w:hAnsi="宋体" w:cs="仿宋_GB2312"/>
              </w:rPr>
            </w:pPr>
            <w:r>
              <w:rPr>
                <w:rFonts w:ascii="宋体" w:hAnsi="宋体" w:cs="仿宋_GB2312" w:hint="eastAsia"/>
              </w:rPr>
              <w:t>5.2.4</w:t>
            </w:r>
          </w:p>
        </w:tc>
        <w:tc>
          <w:tcPr>
            <w:tcW w:w="1345" w:type="dxa"/>
            <w:vAlign w:val="center"/>
          </w:tcPr>
          <w:p w:rsidR="0046518A" w:rsidRDefault="0046518A">
            <w:pPr>
              <w:adjustRightInd/>
              <w:spacing w:line="240" w:lineRule="auto"/>
              <w:jc w:val="center"/>
              <w:rPr>
                <w:rFonts w:ascii="宋体" w:hAnsi="宋体" w:cs="仿宋_GB2312"/>
              </w:rPr>
            </w:pPr>
          </w:p>
        </w:tc>
        <w:tc>
          <w:tcPr>
            <w:tcW w:w="1345" w:type="dxa"/>
            <w:vAlign w:val="center"/>
          </w:tcPr>
          <w:p w:rsidR="0046518A" w:rsidRDefault="0046518A">
            <w:pPr>
              <w:adjustRightInd/>
              <w:spacing w:line="240" w:lineRule="auto"/>
              <w:jc w:val="center"/>
              <w:rPr>
                <w:rFonts w:ascii="宋体" w:hAnsi="宋体" w:cs="仿宋_GB2312"/>
              </w:rPr>
            </w:pPr>
            <w:r>
              <w:rPr>
                <w:rFonts w:ascii="宋体" w:hAnsi="宋体" w:cs="仿宋_GB2312" w:hint="eastAsia"/>
              </w:rPr>
              <w:t>√</w:t>
            </w:r>
          </w:p>
        </w:tc>
      </w:tr>
      <w:tr w:rsidR="0046518A">
        <w:trPr>
          <w:trHeight w:val="397"/>
        </w:trPr>
        <w:tc>
          <w:tcPr>
            <w:tcW w:w="1188" w:type="dxa"/>
            <w:vMerge/>
            <w:vAlign w:val="center"/>
          </w:tcPr>
          <w:p w:rsidR="0046518A" w:rsidRDefault="0046518A">
            <w:pPr>
              <w:adjustRightInd/>
              <w:spacing w:line="240" w:lineRule="auto"/>
              <w:jc w:val="center"/>
              <w:rPr>
                <w:rFonts w:ascii="宋体" w:hAnsi="宋体" w:cs="仿宋_GB2312"/>
              </w:rPr>
            </w:pPr>
          </w:p>
        </w:tc>
        <w:tc>
          <w:tcPr>
            <w:tcW w:w="756" w:type="dxa"/>
            <w:vAlign w:val="center"/>
          </w:tcPr>
          <w:p w:rsidR="0046518A" w:rsidRDefault="0046518A">
            <w:pPr>
              <w:adjustRightInd/>
              <w:spacing w:line="240" w:lineRule="auto"/>
              <w:jc w:val="center"/>
              <w:rPr>
                <w:rFonts w:ascii="宋体" w:hAnsi="宋体" w:cs="仿宋_GB2312"/>
              </w:rPr>
            </w:pPr>
            <w:r>
              <w:rPr>
                <w:rFonts w:ascii="宋体" w:hAnsi="宋体" w:cs="仿宋_GB2312" w:hint="eastAsia"/>
              </w:rPr>
              <w:t>13</w:t>
            </w:r>
          </w:p>
        </w:tc>
        <w:tc>
          <w:tcPr>
            <w:tcW w:w="3309" w:type="dxa"/>
            <w:vAlign w:val="center"/>
          </w:tcPr>
          <w:p w:rsidR="0046518A" w:rsidRDefault="00CD0081">
            <w:pPr>
              <w:adjustRightInd/>
              <w:spacing w:line="240" w:lineRule="auto"/>
              <w:rPr>
                <w:rFonts w:ascii="宋体" w:hAnsi="宋体" w:cs="仿宋_GB2312"/>
              </w:rPr>
            </w:pPr>
            <w:r>
              <w:rPr>
                <w:rFonts w:ascii="宋体" w:hAnsi="宋体" w:cs="仿宋_GB2312"/>
              </w:rPr>
              <w:t>遥控发射功率</w:t>
            </w:r>
            <w:r>
              <w:rPr>
                <w:rFonts w:ascii="宋体" w:hAnsi="宋体" w:cs="仿宋_GB2312" w:hint="eastAsia"/>
              </w:rPr>
              <w:t>、</w:t>
            </w:r>
            <w:r>
              <w:rPr>
                <w:rFonts w:ascii="宋体" w:hAnsi="宋体" w:cs="仿宋_GB2312"/>
              </w:rPr>
              <w:t>距离与响应时间</w:t>
            </w:r>
          </w:p>
        </w:tc>
        <w:tc>
          <w:tcPr>
            <w:tcW w:w="1345" w:type="dxa"/>
            <w:vAlign w:val="center"/>
          </w:tcPr>
          <w:p w:rsidR="0046518A" w:rsidRDefault="00CD0081">
            <w:pPr>
              <w:adjustRightInd/>
              <w:spacing w:line="240" w:lineRule="auto"/>
              <w:jc w:val="center"/>
              <w:rPr>
                <w:rFonts w:ascii="宋体" w:hAnsi="宋体" w:cs="仿宋_GB2312"/>
              </w:rPr>
            </w:pPr>
            <w:r>
              <w:rPr>
                <w:rFonts w:ascii="宋体" w:hAnsi="宋体" w:cs="仿宋_GB2312" w:hint="eastAsia"/>
              </w:rPr>
              <w:t>5.2.6</w:t>
            </w:r>
          </w:p>
        </w:tc>
        <w:tc>
          <w:tcPr>
            <w:tcW w:w="1345" w:type="dxa"/>
            <w:vAlign w:val="center"/>
          </w:tcPr>
          <w:p w:rsidR="0046518A" w:rsidRDefault="0046518A">
            <w:pPr>
              <w:adjustRightInd/>
              <w:spacing w:line="240" w:lineRule="auto"/>
              <w:jc w:val="center"/>
              <w:rPr>
                <w:rFonts w:ascii="宋体" w:hAnsi="宋体" w:cs="仿宋_GB2312"/>
              </w:rPr>
            </w:pPr>
          </w:p>
        </w:tc>
        <w:tc>
          <w:tcPr>
            <w:tcW w:w="1345" w:type="dxa"/>
            <w:vAlign w:val="center"/>
          </w:tcPr>
          <w:p w:rsidR="0046518A" w:rsidRDefault="0046518A">
            <w:pPr>
              <w:adjustRightInd/>
              <w:spacing w:line="240" w:lineRule="auto"/>
              <w:jc w:val="center"/>
              <w:rPr>
                <w:rFonts w:ascii="宋体" w:hAnsi="宋体" w:cs="仿宋_GB2312"/>
              </w:rPr>
            </w:pPr>
            <w:r>
              <w:rPr>
                <w:rFonts w:ascii="宋体" w:hAnsi="宋体" w:cs="仿宋_GB2312" w:hint="eastAsia"/>
              </w:rPr>
              <w:t>√</w:t>
            </w:r>
          </w:p>
        </w:tc>
      </w:tr>
      <w:tr w:rsidR="00CD0081">
        <w:trPr>
          <w:trHeight w:val="397"/>
        </w:trPr>
        <w:tc>
          <w:tcPr>
            <w:tcW w:w="1188" w:type="dxa"/>
            <w:vMerge/>
            <w:vAlign w:val="center"/>
          </w:tcPr>
          <w:p w:rsidR="00CD0081" w:rsidRDefault="00CD0081">
            <w:pPr>
              <w:adjustRightInd/>
              <w:spacing w:line="240" w:lineRule="auto"/>
              <w:jc w:val="center"/>
              <w:rPr>
                <w:rFonts w:ascii="宋体" w:hAnsi="宋体" w:cs="仿宋_GB2312"/>
              </w:rPr>
            </w:pPr>
          </w:p>
        </w:tc>
        <w:tc>
          <w:tcPr>
            <w:tcW w:w="756" w:type="dxa"/>
            <w:vAlign w:val="center"/>
          </w:tcPr>
          <w:p w:rsidR="00CD0081" w:rsidRDefault="00CD0081">
            <w:pPr>
              <w:adjustRightInd/>
              <w:spacing w:line="240" w:lineRule="auto"/>
              <w:jc w:val="center"/>
              <w:rPr>
                <w:rFonts w:ascii="宋体" w:hAnsi="宋体" w:cs="仿宋_GB2312"/>
              </w:rPr>
            </w:pPr>
            <w:r>
              <w:rPr>
                <w:rFonts w:ascii="宋体" w:hAnsi="宋体" w:cs="仿宋_GB2312" w:hint="eastAsia"/>
              </w:rPr>
              <w:t>14</w:t>
            </w:r>
          </w:p>
        </w:tc>
        <w:tc>
          <w:tcPr>
            <w:tcW w:w="3309" w:type="dxa"/>
            <w:vAlign w:val="center"/>
          </w:tcPr>
          <w:p w:rsidR="00CD0081" w:rsidRDefault="00CD0081" w:rsidP="00095F0F">
            <w:pPr>
              <w:adjustRightInd/>
              <w:spacing w:line="240" w:lineRule="auto"/>
              <w:rPr>
                <w:rFonts w:ascii="宋体" w:hAnsi="宋体" w:cs="仿宋_GB2312"/>
              </w:rPr>
            </w:pPr>
            <w:r>
              <w:rPr>
                <w:rFonts w:ascii="宋体" w:hAnsi="宋体" w:cs="仿宋_GB2312"/>
              </w:rPr>
              <w:t>电气连接</w:t>
            </w:r>
          </w:p>
        </w:tc>
        <w:tc>
          <w:tcPr>
            <w:tcW w:w="1345" w:type="dxa"/>
            <w:vAlign w:val="center"/>
          </w:tcPr>
          <w:p w:rsidR="00CD0081" w:rsidRDefault="00CD0081" w:rsidP="00095F0F">
            <w:pPr>
              <w:adjustRightInd/>
              <w:spacing w:line="240" w:lineRule="auto"/>
              <w:jc w:val="center"/>
              <w:rPr>
                <w:rFonts w:ascii="宋体" w:hAnsi="宋体" w:cs="仿宋_GB2312"/>
              </w:rPr>
            </w:pPr>
            <w:r>
              <w:rPr>
                <w:rFonts w:ascii="宋体" w:hAnsi="宋体" w:cs="仿宋_GB2312" w:hint="eastAsia"/>
              </w:rPr>
              <w:t>5.4.1.2</w:t>
            </w:r>
          </w:p>
        </w:tc>
        <w:tc>
          <w:tcPr>
            <w:tcW w:w="1345" w:type="dxa"/>
            <w:vAlign w:val="center"/>
          </w:tcPr>
          <w:p w:rsidR="00CD0081" w:rsidRDefault="00CD0081" w:rsidP="00095F0F">
            <w:pPr>
              <w:adjustRightInd/>
              <w:spacing w:line="240" w:lineRule="auto"/>
              <w:jc w:val="center"/>
              <w:rPr>
                <w:rFonts w:ascii="宋体" w:hAnsi="宋体" w:cs="仿宋_GB2312"/>
              </w:rPr>
            </w:pPr>
            <w:r>
              <w:rPr>
                <w:rFonts w:ascii="宋体" w:hAnsi="宋体" w:cs="仿宋_GB2312" w:hint="eastAsia"/>
              </w:rPr>
              <w:t>√</w:t>
            </w:r>
          </w:p>
        </w:tc>
        <w:tc>
          <w:tcPr>
            <w:tcW w:w="1345" w:type="dxa"/>
            <w:vAlign w:val="center"/>
          </w:tcPr>
          <w:p w:rsidR="00CD0081" w:rsidRDefault="00CD0081">
            <w:pPr>
              <w:adjustRightInd/>
              <w:spacing w:line="240" w:lineRule="auto"/>
              <w:jc w:val="center"/>
              <w:rPr>
                <w:rFonts w:ascii="宋体" w:hAnsi="宋体" w:cs="仿宋_GB2312"/>
              </w:rPr>
            </w:pPr>
            <w:r>
              <w:rPr>
                <w:rFonts w:ascii="宋体" w:hAnsi="宋体" w:cs="仿宋_GB2312" w:hint="eastAsia"/>
              </w:rPr>
              <w:t>√</w:t>
            </w:r>
          </w:p>
        </w:tc>
      </w:tr>
      <w:tr w:rsidR="00CD0081">
        <w:trPr>
          <w:trHeight w:val="397"/>
        </w:trPr>
        <w:tc>
          <w:tcPr>
            <w:tcW w:w="1188" w:type="dxa"/>
            <w:vMerge/>
            <w:vAlign w:val="center"/>
          </w:tcPr>
          <w:p w:rsidR="00CD0081" w:rsidRDefault="00CD0081">
            <w:pPr>
              <w:adjustRightInd/>
              <w:spacing w:line="240" w:lineRule="auto"/>
              <w:jc w:val="center"/>
              <w:rPr>
                <w:rFonts w:ascii="宋体" w:hAnsi="宋体" w:cs="仿宋_GB2312"/>
              </w:rPr>
            </w:pPr>
          </w:p>
        </w:tc>
        <w:tc>
          <w:tcPr>
            <w:tcW w:w="756" w:type="dxa"/>
            <w:vAlign w:val="center"/>
          </w:tcPr>
          <w:p w:rsidR="00CD0081" w:rsidRDefault="00CD0081">
            <w:pPr>
              <w:adjustRightInd/>
              <w:spacing w:line="240" w:lineRule="auto"/>
              <w:jc w:val="center"/>
              <w:rPr>
                <w:rFonts w:ascii="宋体" w:hAnsi="宋体" w:cs="仿宋_GB2312"/>
              </w:rPr>
            </w:pPr>
            <w:r>
              <w:rPr>
                <w:rFonts w:ascii="宋体" w:hAnsi="宋体" w:cs="仿宋_GB2312" w:hint="eastAsia"/>
              </w:rPr>
              <w:t>15</w:t>
            </w:r>
          </w:p>
        </w:tc>
        <w:tc>
          <w:tcPr>
            <w:tcW w:w="3309" w:type="dxa"/>
            <w:vAlign w:val="center"/>
          </w:tcPr>
          <w:p w:rsidR="00CD0081" w:rsidRDefault="00CD0081" w:rsidP="00D7579F">
            <w:pPr>
              <w:adjustRightInd/>
              <w:spacing w:line="240" w:lineRule="auto"/>
              <w:rPr>
                <w:rFonts w:ascii="宋体" w:hAnsi="宋体" w:cs="仿宋_GB2312"/>
              </w:rPr>
            </w:pPr>
            <w:r>
              <w:rPr>
                <w:rFonts w:ascii="宋体" w:hAnsi="宋体" w:cs="仿宋_GB2312"/>
              </w:rPr>
              <w:t>电线</w:t>
            </w:r>
            <w:r>
              <w:rPr>
                <w:rFonts w:ascii="宋体" w:hAnsi="宋体" w:cs="仿宋_GB2312" w:hint="eastAsia"/>
              </w:rPr>
              <w:t>布置</w:t>
            </w:r>
          </w:p>
        </w:tc>
        <w:tc>
          <w:tcPr>
            <w:tcW w:w="1345" w:type="dxa"/>
            <w:vAlign w:val="center"/>
          </w:tcPr>
          <w:p w:rsidR="00CD0081" w:rsidRDefault="00CD0081" w:rsidP="00D7579F">
            <w:pPr>
              <w:adjustRightInd/>
              <w:spacing w:line="240" w:lineRule="auto"/>
              <w:jc w:val="center"/>
              <w:rPr>
                <w:rFonts w:ascii="宋体" w:hAnsi="宋体" w:cs="仿宋_GB2312"/>
              </w:rPr>
            </w:pPr>
            <w:r>
              <w:rPr>
                <w:rFonts w:ascii="宋体" w:hAnsi="宋体" w:cs="仿宋_GB2312" w:hint="eastAsia"/>
              </w:rPr>
              <w:t>5.4.1.4</w:t>
            </w:r>
          </w:p>
        </w:tc>
        <w:tc>
          <w:tcPr>
            <w:tcW w:w="1345" w:type="dxa"/>
            <w:vAlign w:val="center"/>
          </w:tcPr>
          <w:p w:rsidR="00CD0081" w:rsidRDefault="00CD0081">
            <w:pPr>
              <w:adjustRightInd/>
              <w:spacing w:line="240" w:lineRule="auto"/>
              <w:jc w:val="center"/>
              <w:rPr>
                <w:rFonts w:ascii="宋体" w:hAnsi="宋体" w:cs="仿宋_GB2312"/>
              </w:rPr>
            </w:pPr>
          </w:p>
        </w:tc>
        <w:tc>
          <w:tcPr>
            <w:tcW w:w="1345" w:type="dxa"/>
            <w:vAlign w:val="center"/>
          </w:tcPr>
          <w:p w:rsidR="00CD0081" w:rsidRDefault="00CD0081">
            <w:pPr>
              <w:adjustRightInd/>
              <w:spacing w:line="240" w:lineRule="auto"/>
              <w:jc w:val="center"/>
              <w:rPr>
                <w:rFonts w:ascii="宋体" w:hAnsi="宋体" w:cs="仿宋_GB2312"/>
              </w:rPr>
            </w:pPr>
            <w:r>
              <w:rPr>
                <w:rFonts w:ascii="宋体" w:hAnsi="宋体" w:cs="仿宋_GB2312" w:hint="eastAsia"/>
              </w:rPr>
              <w:t>√</w:t>
            </w:r>
          </w:p>
        </w:tc>
      </w:tr>
      <w:tr w:rsidR="00CD0081">
        <w:trPr>
          <w:trHeight w:val="397"/>
        </w:trPr>
        <w:tc>
          <w:tcPr>
            <w:tcW w:w="1188" w:type="dxa"/>
            <w:vMerge/>
            <w:vAlign w:val="center"/>
          </w:tcPr>
          <w:p w:rsidR="00CD0081" w:rsidRDefault="00CD0081">
            <w:pPr>
              <w:adjustRightInd/>
              <w:spacing w:line="240" w:lineRule="auto"/>
              <w:jc w:val="center"/>
              <w:rPr>
                <w:rFonts w:ascii="宋体" w:hAnsi="宋体" w:cs="仿宋_GB2312"/>
              </w:rPr>
            </w:pPr>
          </w:p>
        </w:tc>
        <w:tc>
          <w:tcPr>
            <w:tcW w:w="756" w:type="dxa"/>
            <w:vAlign w:val="center"/>
          </w:tcPr>
          <w:p w:rsidR="00CD0081" w:rsidRDefault="00CD0081">
            <w:pPr>
              <w:adjustRightInd/>
              <w:spacing w:line="240" w:lineRule="auto"/>
              <w:jc w:val="center"/>
              <w:rPr>
                <w:rFonts w:ascii="宋体" w:hAnsi="宋体" w:cs="仿宋_GB2312"/>
              </w:rPr>
            </w:pPr>
            <w:r>
              <w:rPr>
                <w:rFonts w:ascii="宋体" w:hAnsi="宋体" w:cs="仿宋_GB2312" w:hint="eastAsia"/>
              </w:rPr>
              <w:t>16</w:t>
            </w:r>
          </w:p>
        </w:tc>
        <w:tc>
          <w:tcPr>
            <w:tcW w:w="3309" w:type="dxa"/>
            <w:vAlign w:val="center"/>
          </w:tcPr>
          <w:p w:rsidR="00CD0081" w:rsidRDefault="00CD0081" w:rsidP="008D38A0">
            <w:pPr>
              <w:adjustRightInd/>
              <w:spacing w:line="240" w:lineRule="auto"/>
              <w:rPr>
                <w:rFonts w:ascii="宋体" w:hAnsi="宋体" w:cs="仿宋_GB2312"/>
              </w:rPr>
            </w:pPr>
            <w:r>
              <w:rPr>
                <w:rFonts w:ascii="宋体" w:hAnsi="宋体" w:cs="仿宋_GB2312"/>
              </w:rPr>
              <w:t>蓄电池</w:t>
            </w:r>
          </w:p>
        </w:tc>
        <w:tc>
          <w:tcPr>
            <w:tcW w:w="1345" w:type="dxa"/>
            <w:vAlign w:val="center"/>
          </w:tcPr>
          <w:p w:rsidR="00CD0081" w:rsidRDefault="00CD0081" w:rsidP="008D38A0">
            <w:pPr>
              <w:adjustRightInd/>
              <w:spacing w:line="240" w:lineRule="auto"/>
              <w:jc w:val="center"/>
              <w:rPr>
                <w:rFonts w:ascii="宋体" w:hAnsi="宋体" w:cs="仿宋_GB2312"/>
              </w:rPr>
            </w:pPr>
            <w:r>
              <w:rPr>
                <w:rFonts w:ascii="宋体" w:hAnsi="宋体" w:cs="仿宋_GB2312" w:hint="eastAsia"/>
              </w:rPr>
              <w:t>5.4.1.5</w:t>
            </w:r>
          </w:p>
        </w:tc>
        <w:tc>
          <w:tcPr>
            <w:tcW w:w="1345" w:type="dxa"/>
            <w:vAlign w:val="center"/>
          </w:tcPr>
          <w:p w:rsidR="00CD0081" w:rsidRDefault="00CD0081">
            <w:pPr>
              <w:adjustRightInd/>
              <w:spacing w:line="240" w:lineRule="auto"/>
              <w:jc w:val="center"/>
              <w:rPr>
                <w:rFonts w:ascii="宋体" w:hAnsi="宋体" w:cs="仿宋_GB2312"/>
              </w:rPr>
            </w:pPr>
          </w:p>
        </w:tc>
        <w:tc>
          <w:tcPr>
            <w:tcW w:w="1345" w:type="dxa"/>
            <w:vAlign w:val="center"/>
          </w:tcPr>
          <w:p w:rsidR="00CD0081" w:rsidRDefault="00CD0081">
            <w:pPr>
              <w:adjustRightInd/>
              <w:spacing w:line="240" w:lineRule="auto"/>
              <w:jc w:val="center"/>
              <w:rPr>
                <w:rFonts w:ascii="宋体" w:hAnsi="宋体" w:cs="仿宋_GB2312"/>
              </w:rPr>
            </w:pPr>
            <w:r>
              <w:rPr>
                <w:rFonts w:ascii="宋体" w:hAnsi="宋体" w:cs="仿宋_GB2312" w:hint="eastAsia"/>
              </w:rPr>
              <w:t>√</w:t>
            </w:r>
          </w:p>
        </w:tc>
      </w:tr>
      <w:tr w:rsidR="00CD0081">
        <w:trPr>
          <w:trHeight w:val="397"/>
        </w:trPr>
        <w:tc>
          <w:tcPr>
            <w:tcW w:w="1188" w:type="dxa"/>
            <w:vMerge/>
            <w:vAlign w:val="center"/>
          </w:tcPr>
          <w:p w:rsidR="00CD0081" w:rsidRDefault="00CD0081">
            <w:pPr>
              <w:adjustRightInd/>
              <w:spacing w:line="240" w:lineRule="auto"/>
              <w:jc w:val="center"/>
              <w:rPr>
                <w:rFonts w:ascii="宋体" w:hAnsi="宋体" w:cs="仿宋_GB2312"/>
              </w:rPr>
            </w:pPr>
          </w:p>
        </w:tc>
        <w:tc>
          <w:tcPr>
            <w:tcW w:w="756" w:type="dxa"/>
            <w:vAlign w:val="center"/>
          </w:tcPr>
          <w:p w:rsidR="00CD0081" w:rsidRDefault="00CD0081">
            <w:pPr>
              <w:adjustRightInd/>
              <w:spacing w:line="240" w:lineRule="auto"/>
              <w:jc w:val="center"/>
              <w:rPr>
                <w:rFonts w:ascii="宋体" w:hAnsi="宋体" w:cs="仿宋_GB2312"/>
              </w:rPr>
            </w:pPr>
            <w:r>
              <w:rPr>
                <w:rFonts w:ascii="宋体" w:hAnsi="宋体" w:cs="仿宋_GB2312" w:hint="eastAsia"/>
              </w:rPr>
              <w:t>17</w:t>
            </w:r>
          </w:p>
        </w:tc>
        <w:tc>
          <w:tcPr>
            <w:tcW w:w="3309" w:type="dxa"/>
            <w:vAlign w:val="center"/>
          </w:tcPr>
          <w:p w:rsidR="00CD0081" w:rsidRDefault="00631704">
            <w:pPr>
              <w:adjustRightInd/>
              <w:spacing w:line="240" w:lineRule="auto"/>
              <w:rPr>
                <w:rFonts w:ascii="宋体" w:hAnsi="宋体" w:cs="仿宋_GB2312"/>
              </w:rPr>
            </w:pPr>
            <w:r>
              <w:rPr>
                <w:rFonts w:ascii="宋体" w:hAnsi="宋体" w:cs="仿宋_GB2312"/>
              </w:rPr>
              <w:t>遥控器水平姿态检测与功能</w:t>
            </w:r>
          </w:p>
        </w:tc>
        <w:tc>
          <w:tcPr>
            <w:tcW w:w="1345" w:type="dxa"/>
            <w:vAlign w:val="center"/>
          </w:tcPr>
          <w:p w:rsidR="00CD0081" w:rsidRDefault="00C06284">
            <w:pPr>
              <w:adjustRightInd/>
              <w:spacing w:line="240" w:lineRule="auto"/>
              <w:jc w:val="center"/>
              <w:rPr>
                <w:rFonts w:ascii="宋体" w:hAnsi="宋体" w:cs="仿宋_GB2312"/>
              </w:rPr>
            </w:pPr>
            <w:r>
              <w:rPr>
                <w:rFonts w:ascii="宋体" w:hAnsi="宋体" w:cs="仿宋_GB2312" w:hint="eastAsia"/>
              </w:rPr>
              <w:t>5.4.2.1</w:t>
            </w:r>
          </w:p>
        </w:tc>
        <w:tc>
          <w:tcPr>
            <w:tcW w:w="1345" w:type="dxa"/>
            <w:vAlign w:val="center"/>
          </w:tcPr>
          <w:p w:rsidR="00CD0081" w:rsidRDefault="00C06284">
            <w:pPr>
              <w:adjustRightInd/>
              <w:spacing w:line="240" w:lineRule="auto"/>
              <w:jc w:val="center"/>
              <w:rPr>
                <w:rFonts w:ascii="宋体" w:hAnsi="宋体" w:cs="仿宋_GB2312"/>
              </w:rPr>
            </w:pPr>
            <w:r w:rsidRPr="00C06284">
              <w:rPr>
                <w:rFonts w:ascii="宋体" w:hAnsi="宋体" w:cs="仿宋_GB2312" w:hint="eastAsia"/>
              </w:rPr>
              <w:t>√</w:t>
            </w:r>
          </w:p>
        </w:tc>
        <w:tc>
          <w:tcPr>
            <w:tcW w:w="1345" w:type="dxa"/>
            <w:vAlign w:val="center"/>
          </w:tcPr>
          <w:p w:rsidR="00CD0081" w:rsidRDefault="00CD0081">
            <w:pPr>
              <w:adjustRightInd/>
              <w:spacing w:line="240" w:lineRule="auto"/>
              <w:jc w:val="center"/>
              <w:rPr>
                <w:rFonts w:ascii="宋体" w:hAnsi="宋体" w:cs="仿宋_GB2312"/>
              </w:rPr>
            </w:pPr>
            <w:r>
              <w:rPr>
                <w:rFonts w:ascii="宋体" w:hAnsi="宋体" w:cs="仿宋_GB2312" w:hint="eastAsia"/>
              </w:rPr>
              <w:t>√</w:t>
            </w:r>
          </w:p>
        </w:tc>
      </w:tr>
      <w:tr w:rsidR="00CD0081">
        <w:trPr>
          <w:trHeight w:val="397"/>
        </w:trPr>
        <w:tc>
          <w:tcPr>
            <w:tcW w:w="1188" w:type="dxa"/>
            <w:vMerge/>
            <w:vAlign w:val="center"/>
          </w:tcPr>
          <w:p w:rsidR="00CD0081" w:rsidRDefault="00CD0081">
            <w:pPr>
              <w:adjustRightInd/>
              <w:spacing w:line="240" w:lineRule="auto"/>
              <w:jc w:val="center"/>
              <w:rPr>
                <w:rFonts w:ascii="宋体" w:hAnsi="宋体" w:cs="仿宋_GB2312"/>
              </w:rPr>
            </w:pPr>
          </w:p>
        </w:tc>
        <w:tc>
          <w:tcPr>
            <w:tcW w:w="756" w:type="dxa"/>
            <w:vAlign w:val="center"/>
          </w:tcPr>
          <w:p w:rsidR="00CD0081" w:rsidRDefault="00CD0081">
            <w:pPr>
              <w:adjustRightInd/>
              <w:spacing w:line="240" w:lineRule="auto"/>
              <w:jc w:val="center"/>
              <w:rPr>
                <w:rFonts w:ascii="宋体" w:hAnsi="宋体" w:cs="仿宋_GB2312"/>
              </w:rPr>
            </w:pPr>
            <w:r>
              <w:rPr>
                <w:rFonts w:ascii="宋体" w:hAnsi="宋体" w:cs="仿宋_GB2312" w:hint="eastAsia"/>
              </w:rPr>
              <w:t>18</w:t>
            </w:r>
          </w:p>
        </w:tc>
        <w:tc>
          <w:tcPr>
            <w:tcW w:w="3309" w:type="dxa"/>
            <w:vAlign w:val="center"/>
          </w:tcPr>
          <w:p w:rsidR="00CD0081" w:rsidRDefault="00CD0081">
            <w:pPr>
              <w:adjustRightInd/>
              <w:spacing w:line="240" w:lineRule="auto"/>
              <w:rPr>
                <w:rFonts w:ascii="宋体" w:hAnsi="宋体" w:cs="仿宋_GB2312"/>
              </w:rPr>
            </w:pPr>
            <w:r>
              <w:rPr>
                <w:rFonts w:ascii="宋体" w:hAnsi="宋体" w:cs="仿宋_GB2312"/>
              </w:rPr>
              <w:t>液压</w:t>
            </w:r>
            <w:r>
              <w:rPr>
                <w:rFonts w:ascii="宋体" w:hAnsi="宋体" w:cs="仿宋_GB2312" w:hint="eastAsia"/>
              </w:rPr>
              <w:t>操纵</w:t>
            </w:r>
            <w:r>
              <w:rPr>
                <w:rFonts w:ascii="宋体" w:hAnsi="宋体" w:cs="仿宋_GB2312"/>
              </w:rPr>
              <w:t>系统</w:t>
            </w:r>
          </w:p>
        </w:tc>
        <w:tc>
          <w:tcPr>
            <w:tcW w:w="1345" w:type="dxa"/>
            <w:vAlign w:val="center"/>
          </w:tcPr>
          <w:p w:rsidR="00CD0081" w:rsidRDefault="00CD0081" w:rsidP="00C06284">
            <w:pPr>
              <w:adjustRightInd/>
              <w:spacing w:line="240" w:lineRule="auto"/>
              <w:jc w:val="center"/>
              <w:rPr>
                <w:rFonts w:ascii="宋体" w:hAnsi="宋体" w:cs="仿宋_GB2312"/>
              </w:rPr>
            </w:pPr>
            <w:r>
              <w:rPr>
                <w:rFonts w:ascii="宋体" w:hAnsi="宋体" w:cs="仿宋_GB2312" w:hint="eastAsia"/>
              </w:rPr>
              <w:t>5.4.</w:t>
            </w:r>
            <w:r w:rsidR="00C06284">
              <w:rPr>
                <w:rFonts w:ascii="宋体" w:hAnsi="宋体" w:cs="仿宋_GB2312" w:hint="eastAsia"/>
              </w:rPr>
              <w:t>3</w:t>
            </w:r>
            <w:r>
              <w:rPr>
                <w:rFonts w:ascii="宋体" w:hAnsi="宋体" w:cs="仿宋_GB2312" w:hint="eastAsia"/>
              </w:rPr>
              <w:t>.1</w:t>
            </w:r>
          </w:p>
        </w:tc>
        <w:tc>
          <w:tcPr>
            <w:tcW w:w="1345" w:type="dxa"/>
            <w:vAlign w:val="center"/>
          </w:tcPr>
          <w:p w:rsidR="00CD0081" w:rsidRDefault="00CD0081">
            <w:pPr>
              <w:adjustRightInd/>
              <w:spacing w:line="240" w:lineRule="auto"/>
              <w:jc w:val="center"/>
              <w:rPr>
                <w:rFonts w:ascii="宋体" w:hAnsi="宋体" w:cs="仿宋_GB2312"/>
              </w:rPr>
            </w:pPr>
          </w:p>
        </w:tc>
        <w:tc>
          <w:tcPr>
            <w:tcW w:w="1345" w:type="dxa"/>
            <w:vAlign w:val="center"/>
          </w:tcPr>
          <w:p w:rsidR="00CD0081" w:rsidRDefault="00CD0081">
            <w:pPr>
              <w:adjustRightInd/>
              <w:spacing w:line="240" w:lineRule="auto"/>
              <w:jc w:val="center"/>
              <w:rPr>
                <w:rFonts w:ascii="宋体" w:hAnsi="宋体" w:cs="仿宋_GB2312"/>
              </w:rPr>
            </w:pPr>
            <w:r>
              <w:rPr>
                <w:rFonts w:ascii="宋体" w:hAnsi="宋体" w:cs="仿宋_GB2312" w:hint="eastAsia"/>
              </w:rPr>
              <w:t>√</w:t>
            </w:r>
          </w:p>
        </w:tc>
      </w:tr>
      <w:tr w:rsidR="00CD0081">
        <w:trPr>
          <w:trHeight w:val="397"/>
        </w:trPr>
        <w:tc>
          <w:tcPr>
            <w:tcW w:w="1188" w:type="dxa"/>
            <w:vMerge/>
            <w:vAlign w:val="center"/>
          </w:tcPr>
          <w:p w:rsidR="00CD0081" w:rsidRDefault="00CD0081">
            <w:pPr>
              <w:adjustRightInd/>
              <w:spacing w:line="240" w:lineRule="auto"/>
              <w:jc w:val="center"/>
              <w:rPr>
                <w:rFonts w:ascii="宋体" w:hAnsi="宋体" w:cs="仿宋_GB2312"/>
              </w:rPr>
            </w:pPr>
          </w:p>
        </w:tc>
        <w:tc>
          <w:tcPr>
            <w:tcW w:w="756" w:type="dxa"/>
            <w:vAlign w:val="center"/>
          </w:tcPr>
          <w:p w:rsidR="00CD0081" w:rsidRDefault="00CD0081">
            <w:pPr>
              <w:adjustRightInd/>
              <w:spacing w:line="240" w:lineRule="auto"/>
              <w:jc w:val="center"/>
              <w:rPr>
                <w:rFonts w:ascii="宋体" w:hAnsi="宋体" w:cs="仿宋_GB2312"/>
              </w:rPr>
            </w:pPr>
            <w:r>
              <w:rPr>
                <w:rFonts w:ascii="宋体" w:hAnsi="宋体" w:cs="仿宋_GB2312" w:hint="eastAsia"/>
              </w:rPr>
              <w:t>19</w:t>
            </w:r>
          </w:p>
        </w:tc>
        <w:tc>
          <w:tcPr>
            <w:tcW w:w="3309" w:type="dxa"/>
            <w:vAlign w:val="center"/>
          </w:tcPr>
          <w:p w:rsidR="00CD0081" w:rsidRDefault="00CD0081">
            <w:pPr>
              <w:adjustRightInd/>
              <w:spacing w:line="240" w:lineRule="auto"/>
              <w:rPr>
                <w:rFonts w:ascii="宋体" w:hAnsi="宋体" w:cs="仿宋_GB2312"/>
              </w:rPr>
            </w:pPr>
            <w:r>
              <w:rPr>
                <w:rFonts w:ascii="宋体" w:hAnsi="宋体" w:cs="仿宋_GB2312"/>
              </w:rPr>
              <w:t>液压管路</w:t>
            </w:r>
          </w:p>
        </w:tc>
        <w:tc>
          <w:tcPr>
            <w:tcW w:w="1345" w:type="dxa"/>
            <w:vAlign w:val="center"/>
          </w:tcPr>
          <w:p w:rsidR="00CD0081" w:rsidRDefault="00CD0081" w:rsidP="00C06284">
            <w:pPr>
              <w:adjustRightInd/>
              <w:spacing w:line="240" w:lineRule="auto"/>
              <w:jc w:val="center"/>
              <w:rPr>
                <w:rFonts w:ascii="宋体" w:hAnsi="宋体" w:cs="仿宋_GB2312"/>
              </w:rPr>
            </w:pPr>
            <w:r>
              <w:rPr>
                <w:rFonts w:ascii="宋体" w:hAnsi="宋体" w:cs="仿宋_GB2312" w:hint="eastAsia"/>
              </w:rPr>
              <w:t>5.4.</w:t>
            </w:r>
            <w:r w:rsidR="00C06284">
              <w:rPr>
                <w:rFonts w:ascii="宋体" w:hAnsi="宋体" w:cs="仿宋_GB2312" w:hint="eastAsia"/>
              </w:rPr>
              <w:t>3</w:t>
            </w:r>
            <w:r>
              <w:rPr>
                <w:rFonts w:ascii="宋体" w:hAnsi="宋体" w:cs="仿宋_GB2312" w:hint="eastAsia"/>
              </w:rPr>
              <w:t>.2</w:t>
            </w:r>
          </w:p>
        </w:tc>
        <w:tc>
          <w:tcPr>
            <w:tcW w:w="1345" w:type="dxa"/>
            <w:vAlign w:val="center"/>
          </w:tcPr>
          <w:p w:rsidR="00CD0081" w:rsidRDefault="00CD0081">
            <w:pPr>
              <w:adjustRightInd/>
              <w:spacing w:line="240" w:lineRule="auto"/>
              <w:jc w:val="center"/>
              <w:rPr>
                <w:rFonts w:ascii="宋体" w:hAnsi="宋体" w:cs="仿宋_GB2312"/>
              </w:rPr>
            </w:pPr>
          </w:p>
        </w:tc>
        <w:tc>
          <w:tcPr>
            <w:tcW w:w="1345" w:type="dxa"/>
            <w:vAlign w:val="center"/>
          </w:tcPr>
          <w:p w:rsidR="00CD0081" w:rsidRDefault="00CD0081">
            <w:pPr>
              <w:adjustRightInd/>
              <w:spacing w:line="240" w:lineRule="auto"/>
              <w:jc w:val="center"/>
              <w:rPr>
                <w:rFonts w:ascii="宋体" w:hAnsi="宋体" w:cs="仿宋_GB2312"/>
              </w:rPr>
            </w:pPr>
            <w:r>
              <w:rPr>
                <w:rFonts w:ascii="宋体" w:hAnsi="宋体" w:cs="仿宋_GB2312" w:hint="eastAsia"/>
              </w:rPr>
              <w:t>√</w:t>
            </w:r>
          </w:p>
        </w:tc>
      </w:tr>
      <w:tr w:rsidR="00C06284">
        <w:trPr>
          <w:trHeight w:val="397"/>
        </w:trPr>
        <w:tc>
          <w:tcPr>
            <w:tcW w:w="1188" w:type="dxa"/>
            <w:vMerge/>
            <w:vAlign w:val="center"/>
          </w:tcPr>
          <w:p w:rsidR="00C06284" w:rsidRDefault="00C06284">
            <w:pPr>
              <w:adjustRightInd/>
              <w:spacing w:line="240" w:lineRule="auto"/>
              <w:jc w:val="center"/>
              <w:rPr>
                <w:rFonts w:ascii="宋体" w:hAnsi="宋体" w:cs="仿宋_GB2312"/>
              </w:rPr>
            </w:pPr>
          </w:p>
        </w:tc>
        <w:tc>
          <w:tcPr>
            <w:tcW w:w="756" w:type="dxa"/>
            <w:vAlign w:val="center"/>
          </w:tcPr>
          <w:p w:rsidR="00C06284" w:rsidRDefault="00C06284">
            <w:pPr>
              <w:adjustRightInd/>
              <w:spacing w:line="240" w:lineRule="auto"/>
              <w:jc w:val="center"/>
              <w:rPr>
                <w:rFonts w:ascii="宋体" w:hAnsi="宋体" w:cs="仿宋_GB2312"/>
              </w:rPr>
            </w:pPr>
            <w:r>
              <w:rPr>
                <w:rFonts w:ascii="宋体" w:hAnsi="宋体" w:cs="仿宋_GB2312" w:hint="eastAsia"/>
              </w:rPr>
              <w:t>20</w:t>
            </w:r>
          </w:p>
        </w:tc>
        <w:tc>
          <w:tcPr>
            <w:tcW w:w="3309" w:type="dxa"/>
            <w:vAlign w:val="center"/>
          </w:tcPr>
          <w:p w:rsidR="00C06284" w:rsidRDefault="00C06284" w:rsidP="009018F9">
            <w:pPr>
              <w:adjustRightInd/>
              <w:spacing w:line="240" w:lineRule="auto"/>
              <w:rPr>
                <w:rFonts w:ascii="宋体" w:hAnsi="宋体" w:cs="仿宋_GB2312"/>
              </w:rPr>
            </w:pPr>
            <w:r>
              <w:rPr>
                <w:rFonts w:ascii="宋体" w:hAnsi="宋体" w:cs="仿宋_GB2312" w:hint="eastAsia"/>
              </w:rPr>
              <w:t>产品型号</w:t>
            </w:r>
          </w:p>
        </w:tc>
        <w:tc>
          <w:tcPr>
            <w:tcW w:w="1345" w:type="dxa"/>
            <w:vAlign w:val="center"/>
          </w:tcPr>
          <w:p w:rsidR="00C06284" w:rsidRDefault="00C06284" w:rsidP="009018F9">
            <w:pPr>
              <w:adjustRightInd/>
              <w:spacing w:line="240" w:lineRule="auto"/>
              <w:jc w:val="center"/>
              <w:rPr>
                <w:rFonts w:ascii="宋体" w:hAnsi="宋体" w:cs="仿宋_GB2312"/>
              </w:rPr>
            </w:pPr>
            <w:r>
              <w:rPr>
                <w:rFonts w:ascii="宋体" w:hAnsi="宋体" w:cs="仿宋_GB2312" w:hint="eastAsia"/>
              </w:rPr>
              <w:t>4</w:t>
            </w:r>
          </w:p>
        </w:tc>
        <w:tc>
          <w:tcPr>
            <w:tcW w:w="1345" w:type="dxa"/>
            <w:vAlign w:val="center"/>
          </w:tcPr>
          <w:p w:rsidR="00C06284" w:rsidRDefault="00C06284">
            <w:pPr>
              <w:adjustRightInd/>
              <w:spacing w:line="240" w:lineRule="auto"/>
              <w:jc w:val="center"/>
              <w:rPr>
                <w:rFonts w:ascii="宋体" w:hAnsi="宋体" w:cs="仿宋_GB2312"/>
              </w:rPr>
            </w:pPr>
          </w:p>
        </w:tc>
        <w:tc>
          <w:tcPr>
            <w:tcW w:w="1345" w:type="dxa"/>
            <w:vAlign w:val="center"/>
          </w:tcPr>
          <w:p w:rsidR="00C06284" w:rsidRDefault="00C06284">
            <w:pPr>
              <w:adjustRightInd/>
              <w:spacing w:line="240" w:lineRule="auto"/>
              <w:jc w:val="center"/>
              <w:rPr>
                <w:rFonts w:ascii="宋体" w:hAnsi="宋体" w:cs="仿宋_GB2312"/>
              </w:rPr>
            </w:pPr>
            <w:r>
              <w:rPr>
                <w:rFonts w:ascii="宋体" w:hAnsi="宋体" w:cs="仿宋_GB2312" w:hint="eastAsia"/>
              </w:rPr>
              <w:t>√</w:t>
            </w:r>
          </w:p>
        </w:tc>
      </w:tr>
      <w:tr w:rsidR="00C06284">
        <w:trPr>
          <w:trHeight w:val="397"/>
        </w:trPr>
        <w:tc>
          <w:tcPr>
            <w:tcW w:w="1188" w:type="dxa"/>
            <w:vMerge/>
            <w:vAlign w:val="center"/>
          </w:tcPr>
          <w:p w:rsidR="00C06284" w:rsidRDefault="00C06284">
            <w:pPr>
              <w:adjustRightInd/>
              <w:spacing w:line="240" w:lineRule="auto"/>
              <w:jc w:val="center"/>
              <w:rPr>
                <w:rFonts w:ascii="宋体" w:hAnsi="宋体" w:cs="仿宋_GB2312"/>
              </w:rPr>
            </w:pPr>
          </w:p>
        </w:tc>
        <w:tc>
          <w:tcPr>
            <w:tcW w:w="756" w:type="dxa"/>
            <w:vAlign w:val="center"/>
          </w:tcPr>
          <w:p w:rsidR="00C06284" w:rsidRDefault="00C06284">
            <w:pPr>
              <w:adjustRightInd/>
              <w:spacing w:line="240" w:lineRule="auto"/>
              <w:jc w:val="center"/>
              <w:rPr>
                <w:rFonts w:ascii="宋体" w:hAnsi="宋体" w:cs="仿宋_GB2312"/>
              </w:rPr>
            </w:pPr>
            <w:r>
              <w:rPr>
                <w:rFonts w:ascii="宋体" w:hAnsi="宋体" w:cs="仿宋_GB2312" w:hint="eastAsia"/>
              </w:rPr>
              <w:t>21</w:t>
            </w:r>
          </w:p>
        </w:tc>
        <w:tc>
          <w:tcPr>
            <w:tcW w:w="3309" w:type="dxa"/>
            <w:vAlign w:val="center"/>
          </w:tcPr>
          <w:p w:rsidR="00C06284" w:rsidRDefault="00C06284" w:rsidP="009018F9">
            <w:pPr>
              <w:adjustRightInd/>
              <w:spacing w:line="240" w:lineRule="auto"/>
              <w:rPr>
                <w:rFonts w:ascii="宋体" w:hAnsi="宋体" w:cs="仿宋_GB2312"/>
              </w:rPr>
            </w:pPr>
            <w:r>
              <w:rPr>
                <w:rFonts w:ascii="宋体" w:hAnsi="宋体" w:cs="仿宋_GB2312" w:hint="eastAsia"/>
              </w:rPr>
              <w:t>标牌</w:t>
            </w:r>
          </w:p>
        </w:tc>
        <w:tc>
          <w:tcPr>
            <w:tcW w:w="1345" w:type="dxa"/>
            <w:vAlign w:val="center"/>
          </w:tcPr>
          <w:p w:rsidR="00C06284" w:rsidRDefault="00C06284" w:rsidP="009018F9">
            <w:pPr>
              <w:adjustRightInd/>
              <w:spacing w:line="240" w:lineRule="auto"/>
              <w:jc w:val="center"/>
              <w:rPr>
                <w:rFonts w:ascii="宋体" w:hAnsi="宋体" w:cs="仿宋_GB2312"/>
              </w:rPr>
            </w:pPr>
            <w:r>
              <w:rPr>
                <w:rFonts w:ascii="宋体" w:hAnsi="宋体" w:cs="仿宋_GB2312" w:hint="eastAsia"/>
              </w:rPr>
              <w:t>8.1</w:t>
            </w:r>
          </w:p>
        </w:tc>
        <w:tc>
          <w:tcPr>
            <w:tcW w:w="1345" w:type="dxa"/>
            <w:vAlign w:val="center"/>
          </w:tcPr>
          <w:p w:rsidR="00C06284" w:rsidRDefault="00C06284">
            <w:pPr>
              <w:adjustRightInd/>
              <w:spacing w:line="240" w:lineRule="auto"/>
              <w:jc w:val="center"/>
              <w:rPr>
                <w:rFonts w:ascii="宋体" w:hAnsi="宋体" w:cs="仿宋_GB2312"/>
              </w:rPr>
            </w:pPr>
          </w:p>
        </w:tc>
        <w:tc>
          <w:tcPr>
            <w:tcW w:w="1345" w:type="dxa"/>
            <w:vAlign w:val="center"/>
          </w:tcPr>
          <w:p w:rsidR="00C06284" w:rsidRDefault="00C06284">
            <w:pPr>
              <w:adjustRightInd/>
              <w:spacing w:line="240" w:lineRule="auto"/>
              <w:jc w:val="center"/>
              <w:rPr>
                <w:rFonts w:ascii="宋体" w:hAnsi="宋体" w:cs="仿宋_GB2312"/>
              </w:rPr>
            </w:pPr>
            <w:r>
              <w:rPr>
                <w:rFonts w:ascii="宋体" w:hAnsi="宋体" w:cs="仿宋_GB2312" w:hint="eastAsia"/>
              </w:rPr>
              <w:t>√</w:t>
            </w:r>
          </w:p>
        </w:tc>
      </w:tr>
      <w:tr w:rsidR="00C06284">
        <w:trPr>
          <w:trHeight w:val="397"/>
        </w:trPr>
        <w:tc>
          <w:tcPr>
            <w:tcW w:w="1188" w:type="dxa"/>
            <w:vMerge/>
            <w:vAlign w:val="center"/>
          </w:tcPr>
          <w:p w:rsidR="00C06284" w:rsidRDefault="00C06284">
            <w:pPr>
              <w:adjustRightInd/>
              <w:spacing w:line="240" w:lineRule="auto"/>
              <w:jc w:val="center"/>
              <w:rPr>
                <w:rFonts w:ascii="宋体" w:hAnsi="宋体" w:cs="仿宋_GB2312"/>
              </w:rPr>
            </w:pPr>
          </w:p>
        </w:tc>
        <w:tc>
          <w:tcPr>
            <w:tcW w:w="756" w:type="dxa"/>
            <w:vAlign w:val="center"/>
          </w:tcPr>
          <w:p w:rsidR="00C06284" w:rsidRDefault="00C06284">
            <w:pPr>
              <w:adjustRightInd/>
              <w:spacing w:line="240" w:lineRule="auto"/>
              <w:jc w:val="center"/>
              <w:rPr>
                <w:rFonts w:ascii="宋体" w:hAnsi="宋体" w:cs="仿宋_GB2312"/>
              </w:rPr>
            </w:pPr>
            <w:r>
              <w:rPr>
                <w:rFonts w:ascii="宋体" w:hAnsi="宋体" w:cs="仿宋_GB2312" w:hint="eastAsia"/>
              </w:rPr>
              <w:t>22</w:t>
            </w:r>
          </w:p>
        </w:tc>
        <w:tc>
          <w:tcPr>
            <w:tcW w:w="3309" w:type="dxa"/>
            <w:vAlign w:val="center"/>
          </w:tcPr>
          <w:p w:rsidR="00C06284" w:rsidRDefault="00C06284" w:rsidP="009018F9">
            <w:pPr>
              <w:adjustRightInd/>
              <w:spacing w:line="240" w:lineRule="auto"/>
              <w:rPr>
                <w:rFonts w:ascii="宋体" w:hAnsi="宋体" w:cs="仿宋_GB2312"/>
              </w:rPr>
            </w:pPr>
            <w:r>
              <w:rPr>
                <w:rFonts w:ascii="宋体" w:hAnsi="宋体" w:cs="仿宋_GB2312" w:hint="eastAsia"/>
              </w:rPr>
              <w:t>随机附件</w:t>
            </w:r>
          </w:p>
        </w:tc>
        <w:tc>
          <w:tcPr>
            <w:tcW w:w="1345" w:type="dxa"/>
            <w:vAlign w:val="center"/>
          </w:tcPr>
          <w:p w:rsidR="00C06284" w:rsidRDefault="00C06284" w:rsidP="009018F9">
            <w:pPr>
              <w:adjustRightInd/>
              <w:spacing w:line="240" w:lineRule="auto"/>
              <w:jc w:val="center"/>
              <w:rPr>
                <w:rFonts w:ascii="宋体" w:hAnsi="宋体" w:cs="仿宋_GB2312"/>
              </w:rPr>
            </w:pPr>
            <w:r>
              <w:rPr>
                <w:rFonts w:ascii="宋体" w:hAnsi="宋体" w:cs="仿宋_GB2312" w:hint="eastAsia"/>
              </w:rPr>
              <w:t>8.2</w:t>
            </w:r>
          </w:p>
        </w:tc>
        <w:tc>
          <w:tcPr>
            <w:tcW w:w="1345" w:type="dxa"/>
            <w:vAlign w:val="center"/>
          </w:tcPr>
          <w:p w:rsidR="00C06284" w:rsidRDefault="00C06284">
            <w:pPr>
              <w:adjustRightInd/>
              <w:spacing w:line="240" w:lineRule="auto"/>
              <w:jc w:val="center"/>
              <w:rPr>
                <w:rFonts w:ascii="宋体" w:hAnsi="宋体" w:cs="仿宋_GB2312"/>
              </w:rPr>
            </w:pPr>
          </w:p>
        </w:tc>
        <w:tc>
          <w:tcPr>
            <w:tcW w:w="1345" w:type="dxa"/>
            <w:vAlign w:val="center"/>
          </w:tcPr>
          <w:p w:rsidR="00C06284" w:rsidRDefault="00C06284">
            <w:pPr>
              <w:adjustRightInd/>
              <w:spacing w:line="240" w:lineRule="auto"/>
              <w:jc w:val="center"/>
              <w:rPr>
                <w:rFonts w:ascii="宋体" w:hAnsi="宋体" w:cs="仿宋_GB2312"/>
              </w:rPr>
            </w:pPr>
            <w:r>
              <w:rPr>
                <w:rFonts w:ascii="宋体" w:hAnsi="宋体" w:cs="仿宋_GB2312" w:hint="eastAsia"/>
              </w:rPr>
              <w:t>√</w:t>
            </w:r>
          </w:p>
        </w:tc>
      </w:tr>
      <w:tr w:rsidR="00C06284">
        <w:trPr>
          <w:trHeight w:val="397"/>
        </w:trPr>
        <w:tc>
          <w:tcPr>
            <w:tcW w:w="9288" w:type="dxa"/>
            <w:gridSpan w:val="6"/>
            <w:vAlign w:val="center"/>
          </w:tcPr>
          <w:p w:rsidR="00C06284" w:rsidRDefault="00C06284">
            <w:pPr>
              <w:adjustRightInd/>
              <w:spacing w:line="240" w:lineRule="auto"/>
              <w:jc w:val="left"/>
              <w:rPr>
                <w:rFonts w:ascii="宋体" w:hAnsi="宋体" w:cs="仿宋_GB2312"/>
              </w:rPr>
            </w:pPr>
            <w:r>
              <w:rPr>
                <w:rFonts w:ascii="宋体" w:hAnsi="宋体" w:cs="仿宋_GB2312" w:hint="eastAsia"/>
              </w:rPr>
              <w:t>注：当某个项目含有多个子项时，其中任意一个子项不合格，则该项目为不合格。</w:t>
            </w:r>
          </w:p>
        </w:tc>
      </w:tr>
    </w:tbl>
    <w:p w:rsidR="00F6387A" w:rsidRDefault="009A30D9">
      <w:pPr>
        <w:adjustRightInd/>
        <w:spacing w:beforeLines="50" w:before="120" w:afterLines="50" w:after="120" w:line="240" w:lineRule="auto"/>
        <w:jc w:val="left"/>
        <w:outlineLvl w:val="1"/>
        <w:rPr>
          <w:rFonts w:ascii="黑体" w:eastAsia="黑体" w:hAnsi="黑体"/>
          <w:bCs/>
          <w:kern w:val="28"/>
          <w:szCs w:val="32"/>
        </w:rPr>
      </w:pPr>
      <w:bookmarkStart w:id="208" w:name="_Toc59114957"/>
      <w:bookmarkStart w:id="209" w:name="_Toc59114745"/>
      <w:r>
        <w:rPr>
          <w:rFonts w:ascii="黑体" w:eastAsia="黑体" w:hAnsi="黑体" w:hint="eastAsia"/>
          <w:bCs/>
          <w:kern w:val="28"/>
          <w:szCs w:val="32"/>
        </w:rPr>
        <w:t>7.6  判定规则</w:t>
      </w:r>
      <w:bookmarkEnd w:id="208"/>
      <w:bookmarkEnd w:id="209"/>
    </w:p>
    <w:p w:rsidR="00F6387A" w:rsidRDefault="009A30D9">
      <w:pPr>
        <w:adjustRightInd/>
        <w:spacing w:line="240" w:lineRule="auto"/>
        <w:ind w:firstLineChars="200" w:firstLine="420"/>
        <w:rPr>
          <w:rFonts w:ascii="宋体" w:hAnsi="宋体" w:cs="仿宋_GB2312"/>
        </w:rPr>
      </w:pPr>
      <w:r>
        <w:rPr>
          <w:rFonts w:ascii="宋体" w:hAnsi="宋体" w:cs="仿宋_GB2312" w:hint="eastAsia"/>
        </w:rPr>
        <w:t>采用逐项考核，按类判定。判定数组见表2。</w:t>
      </w:r>
    </w:p>
    <w:p w:rsidR="00F6387A" w:rsidRDefault="009A30D9">
      <w:pPr>
        <w:adjustRightInd/>
        <w:spacing w:line="240" w:lineRule="auto"/>
        <w:jc w:val="center"/>
        <w:rPr>
          <w:rFonts w:ascii="黑体" w:eastAsia="黑体" w:hAnsi="黑体" w:cs="仿宋_GB2312"/>
        </w:rPr>
      </w:pPr>
      <w:r>
        <w:rPr>
          <w:rFonts w:ascii="黑体" w:eastAsia="黑体" w:hAnsi="黑体" w:cs="仿宋_GB2312" w:hint="eastAsia"/>
        </w:rPr>
        <w:t>表2 判定数组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2803"/>
        <w:gridCol w:w="2201"/>
        <w:gridCol w:w="2201"/>
      </w:tblGrid>
      <w:tr w:rsidR="00F6387A">
        <w:trPr>
          <w:trHeight w:val="397"/>
        </w:trPr>
        <w:tc>
          <w:tcPr>
            <w:tcW w:w="2365"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类别</w:t>
            </w:r>
          </w:p>
        </w:tc>
        <w:tc>
          <w:tcPr>
            <w:tcW w:w="2803"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A</w:t>
            </w:r>
          </w:p>
        </w:tc>
        <w:tc>
          <w:tcPr>
            <w:tcW w:w="2201"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B</w:t>
            </w:r>
          </w:p>
        </w:tc>
        <w:tc>
          <w:tcPr>
            <w:tcW w:w="2201"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C</w:t>
            </w:r>
          </w:p>
        </w:tc>
      </w:tr>
      <w:tr w:rsidR="00F6387A">
        <w:trPr>
          <w:trHeight w:val="397"/>
        </w:trPr>
        <w:tc>
          <w:tcPr>
            <w:tcW w:w="2365"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项目数</w:t>
            </w:r>
          </w:p>
        </w:tc>
        <w:tc>
          <w:tcPr>
            <w:tcW w:w="2803" w:type="dxa"/>
            <w:vAlign w:val="center"/>
          </w:tcPr>
          <w:p w:rsidR="00F6387A" w:rsidRDefault="002350C1">
            <w:pPr>
              <w:adjustRightInd/>
              <w:spacing w:line="240" w:lineRule="auto"/>
              <w:jc w:val="center"/>
              <w:rPr>
                <w:rFonts w:ascii="宋体" w:hAnsi="宋体" w:cs="仿宋_GB2312"/>
              </w:rPr>
            </w:pPr>
            <w:r>
              <w:rPr>
                <w:rFonts w:ascii="宋体" w:hAnsi="宋体" w:cs="仿宋_GB2312" w:hint="eastAsia"/>
              </w:rPr>
              <w:t>11</w:t>
            </w:r>
          </w:p>
        </w:tc>
        <w:tc>
          <w:tcPr>
            <w:tcW w:w="2201"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12</w:t>
            </w:r>
          </w:p>
        </w:tc>
        <w:tc>
          <w:tcPr>
            <w:tcW w:w="2201" w:type="dxa"/>
            <w:vAlign w:val="center"/>
          </w:tcPr>
          <w:p w:rsidR="00F6387A" w:rsidRDefault="009A30D9" w:rsidP="00C06284">
            <w:pPr>
              <w:adjustRightInd/>
              <w:spacing w:line="240" w:lineRule="auto"/>
              <w:jc w:val="center"/>
              <w:rPr>
                <w:rFonts w:ascii="宋体" w:hAnsi="宋体" w:cs="仿宋_GB2312"/>
              </w:rPr>
            </w:pPr>
            <w:r>
              <w:rPr>
                <w:rFonts w:ascii="宋体" w:hAnsi="宋体" w:cs="仿宋_GB2312" w:hint="eastAsia"/>
              </w:rPr>
              <w:t>2</w:t>
            </w:r>
            <w:r w:rsidR="00C06284">
              <w:rPr>
                <w:rFonts w:ascii="宋体" w:hAnsi="宋体" w:cs="仿宋_GB2312" w:hint="eastAsia"/>
              </w:rPr>
              <w:t>2</w:t>
            </w:r>
          </w:p>
        </w:tc>
      </w:tr>
      <w:tr w:rsidR="00F6387A">
        <w:trPr>
          <w:trHeight w:val="397"/>
        </w:trPr>
        <w:tc>
          <w:tcPr>
            <w:tcW w:w="2365"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样本量</w:t>
            </w:r>
          </w:p>
        </w:tc>
        <w:tc>
          <w:tcPr>
            <w:tcW w:w="7205" w:type="dxa"/>
            <w:gridSpan w:val="3"/>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2</w:t>
            </w:r>
          </w:p>
        </w:tc>
      </w:tr>
      <w:tr w:rsidR="00F6387A">
        <w:trPr>
          <w:trHeight w:val="397"/>
        </w:trPr>
        <w:tc>
          <w:tcPr>
            <w:tcW w:w="2365"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AQL</w:t>
            </w:r>
          </w:p>
        </w:tc>
        <w:tc>
          <w:tcPr>
            <w:tcW w:w="2803"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6.5</w:t>
            </w:r>
          </w:p>
        </w:tc>
        <w:tc>
          <w:tcPr>
            <w:tcW w:w="2201"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40</w:t>
            </w:r>
          </w:p>
        </w:tc>
        <w:tc>
          <w:tcPr>
            <w:tcW w:w="2201"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60</w:t>
            </w:r>
          </w:p>
        </w:tc>
      </w:tr>
      <w:tr w:rsidR="00F6387A">
        <w:trPr>
          <w:trHeight w:val="397"/>
        </w:trPr>
        <w:tc>
          <w:tcPr>
            <w:tcW w:w="2365"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 xml:space="preserve">Ac        </w:t>
            </w:r>
            <w:proofErr w:type="spellStart"/>
            <w:r>
              <w:rPr>
                <w:rFonts w:ascii="宋体" w:hAnsi="宋体" w:cs="仿宋_GB2312" w:hint="eastAsia"/>
              </w:rPr>
              <w:t>Rc</w:t>
            </w:r>
            <w:proofErr w:type="spellEnd"/>
          </w:p>
        </w:tc>
        <w:tc>
          <w:tcPr>
            <w:tcW w:w="2803"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0        1</w:t>
            </w:r>
          </w:p>
        </w:tc>
        <w:tc>
          <w:tcPr>
            <w:tcW w:w="2201"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2        3</w:t>
            </w:r>
          </w:p>
        </w:tc>
        <w:tc>
          <w:tcPr>
            <w:tcW w:w="2201" w:type="dxa"/>
            <w:vAlign w:val="center"/>
          </w:tcPr>
          <w:p w:rsidR="00F6387A" w:rsidRDefault="009A30D9">
            <w:pPr>
              <w:adjustRightInd/>
              <w:spacing w:line="240" w:lineRule="auto"/>
              <w:jc w:val="center"/>
              <w:rPr>
                <w:rFonts w:ascii="宋体" w:hAnsi="宋体" w:cs="仿宋_GB2312"/>
              </w:rPr>
            </w:pPr>
            <w:r>
              <w:rPr>
                <w:rFonts w:ascii="宋体" w:hAnsi="宋体" w:cs="仿宋_GB2312" w:hint="eastAsia"/>
              </w:rPr>
              <w:t>3        4</w:t>
            </w:r>
          </w:p>
        </w:tc>
      </w:tr>
    </w:tbl>
    <w:p w:rsidR="00F6387A" w:rsidRDefault="009A30D9">
      <w:pPr>
        <w:pStyle w:val="affc"/>
        <w:spacing w:before="240" w:after="240"/>
      </w:pPr>
      <w:bookmarkStart w:id="210" w:name="_Toc59114746"/>
      <w:bookmarkStart w:id="211" w:name="_Toc59114958"/>
      <w:bookmarkStart w:id="212" w:name="_Toc59115817"/>
      <w:bookmarkStart w:id="213" w:name="_Toc99349394"/>
      <w:bookmarkStart w:id="214" w:name="_Toc98321553"/>
      <w:bookmarkStart w:id="215" w:name="_Toc99349151"/>
      <w:bookmarkStart w:id="216" w:name="_Toc99349371"/>
      <w:bookmarkStart w:id="217" w:name="_Toc99349922"/>
      <w:bookmarkStart w:id="218" w:name="_Toc106284633"/>
      <w:r>
        <w:rPr>
          <w:rFonts w:hint="eastAsia"/>
        </w:rPr>
        <w:t>标志、运输和贮存</w:t>
      </w:r>
      <w:bookmarkEnd w:id="210"/>
      <w:bookmarkEnd w:id="211"/>
      <w:bookmarkEnd w:id="212"/>
      <w:bookmarkEnd w:id="213"/>
      <w:bookmarkEnd w:id="214"/>
      <w:bookmarkEnd w:id="215"/>
      <w:bookmarkEnd w:id="216"/>
      <w:bookmarkEnd w:id="217"/>
      <w:bookmarkEnd w:id="218"/>
    </w:p>
    <w:p w:rsidR="00F6387A" w:rsidRDefault="009A30D9">
      <w:pPr>
        <w:pStyle w:val="affd"/>
        <w:spacing w:before="120" w:after="120"/>
        <w:rPr>
          <w:rFonts w:ascii="宋体" w:eastAsia="宋体" w:hAnsi="宋体"/>
        </w:rPr>
      </w:pPr>
      <w:bookmarkStart w:id="219" w:name="_Toc99349924"/>
      <w:bookmarkStart w:id="220" w:name="_Toc106284635"/>
      <w:r>
        <w:rPr>
          <w:rFonts w:ascii="宋体" w:eastAsia="宋体" w:hAnsi="宋体" w:hint="eastAsia"/>
        </w:rPr>
        <w:t>每台平台应在明显位置牢靠地固定产品标牌。标牌应符合</w:t>
      </w:r>
      <w:r>
        <w:rPr>
          <w:rFonts w:ascii="宋体" w:eastAsia="宋体" w:hAnsi="宋体"/>
        </w:rPr>
        <w:t>GB/T</w:t>
      </w:r>
      <w:r>
        <w:rPr>
          <w:rFonts w:ascii="宋体" w:eastAsia="宋体" w:hAnsi="宋体" w:hint="eastAsia"/>
        </w:rPr>
        <w:t xml:space="preserve"> </w:t>
      </w:r>
      <w:r>
        <w:rPr>
          <w:rFonts w:ascii="宋体" w:eastAsia="宋体" w:hAnsi="宋体"/>
        </w:rPr>
        <w:t>13306</w:t>
      </w:r>
      <w:r>
        <w:rPr>
          <w:rFonts w:ascii="宋体" w:eastAsia="宋体" w:hAnsi="宋体" w:hint="eastAsia"/>
        </w:rPr>
        <w:t>的规定，并标明下列内容：</w:t>
      </w:r>
      <w:bookmarkEnd w:id="219"/>
      <w:bookmarkEnd w:id="220"/>
    </w:p>
    <w:p w:rsidR="00F6387A" w:rsidRDefault="009A30D9">
      <w:pPr>
        <w:adjustRightInd/>
        <w:spacing w:line="240" w:lineRule="auto"/>
        <w:ind w:firstLineChars="200" w:firstLine="420"/>
        <w:rPr>
          <w:rFonts w:ascii="宋体" w:hAnsi="宋体" w:cs="仿宋_GB2312"/>
        </w:rPr>
      </w:pPr>
      <w:r>
        <w:rPr>
          <w:rFonts w:ascii="宋体" w:hAnsi="宋体" w:cs="仿宋_GB2312" w:hint="eastAsia"/>
        </w:rPr>
        <w:t>a) 产品型号与名称；</w:t>
      </w:r>
    </w:p>
    <w:p w:rsidR="00F6387A" w:rsidRDefault="009A30D9">
      <w:pPr>
        <w:adjustRightInd/>
        <w:spacing w:line="240" w:lineRule="auto"/>
        <w:ind w:firstLineChars="200" w:firstLine="420"/>
        <w:rPr>
          <w:rFonts w:ascii="宋体" w:hAnsi="宋体" w:cs="仿宋_GB2312"/>
        </w:rPr>
      </w:pPr>
      <w:r>
        <w:rPr>
          <w:rFonts w:ascii="宋体" w:hAnsi="宋体" w:cs="仿宋_GB2312" w:hint="eastAsia"/>
        </w:rPr>
        <w:t>b) 主要技术参数（</w:t>
      </w:r>
      <w:proofErr w:type="gramStart"/>
      <w:r>
        <w:rPr>
          <w:rFonts w:ascii="宋体" w:hAnsi="宋体" w:cs="仿宋_GB2312" w:hint="eastAsia"/>
        </w:rPr>
        <w:t>采摘台升降</w:t>
      </w:r>
      <w:proofErr w:type="gramEnd"/>
      <w:r>
        <w:rPr>
          <w:rFonts w:ascii="宋体" w:hAnsi="宋体" w:cs="仿宋_GB2312" w:hint="eastAsia"/>
        </w:rPr>
        <w:t>高度、额定载质量）；</w:t>
      </w:r>
    </w:p>
    <w:p w:rsidR="00F6387A" w:rsidRDefault="009A30D9">
      <w:pPr>
        <w:adjustRightInd/>
        <w:spacing w:line="240" w:lineRule="auto"/>
        <w:ind w:firstLineChars="200" w:firstLine="420"/>
        <w:rPr>
          <w:rFonts w:ascii="宋体" w:hAnsi="宋体" w:cs="仿宋_GB2312"/>
        </w:rPr>
      </w:pPr>
      <w:r>
        <w:rPr>
          <w:rFonts w:ascii="宋体" w:hAnsi="宋体" w:cs="仿宋_GB2312" w:hint="eastAsia"/>
        </w:rPr>
        <w:t>c) 生产企业名称；</w:t>
      </w:r>
    </w:p>
    <w:p w:rsidR="00F6387A" w:rsidRDefault="009A30D9">
      <w:pPr>
        <w:adjustRightInd/>
        <w:spacing w:line="240" w:lineRule="auto"/>
        <w:ind w:firstLineChars="200" w:firstLine="420"/>
        <w:rPr>
          <w:rFonts w:ascii="宋体" w:hAnsi="宋体" w:cs="仿宋_GB2312"/>
        </w:rPr>
      </w:pPr>
      <w:r>
        <w:rPr>
          <w:rFonts w:ascii="宋体" w:hAnsi="宋体" w:cs="仿宋_GB2312" w:hint="eastAsia"/>
        </w:rPr>
        <w:t>d) 制造日期和编号；</w:t>
      </w:r>
    </w:p>
    <w:p w:rsidR="00F6387A" w:rsidRDefault="009A30D9">
      <w:pPr>
        <w:adjustRightInd/>
        <w:spacing w:line="240" w:lineRule="auto"/>
        <w:ind w:firstLineChars="200" w:firstLine="420"/>
        <w:rPr>
          <w:rFonts w:ascii="宋体" w:hAnsi="宋体" w:cs="仿宋_GB2312"/>
        </w:rPr>
      </w:pPr>
      <w:r>
        <w:rPr>
          <w:rFonts w:ascii="宋体" w:hAnsi="宋体" w:cs="仿宋_GB2312" w:hint="eastAsia"/>
        </w:rPr>
        <w:t>e) 产品执行标准代号。</w:t>
      </w:r>
    </w:p>
    <w:p w:rsidR="00F6387A" w:rsidRDefault="009A30D9">
      <w:pPr>
        <w:pStyle w:val="affd"/>
        <w:spacing w:before="120" w:after="120"/>
        <w:rPr>
          <w:rFonts w:ascii="宋体" w:eastAsia="宋体" w:hAnsi="宋体"/>
        </w:rPr>
      </w:pPr>
      <w:bookmarkStart w:id="221" w:name="_Toc99349925"/>
      <w:bookmarkStart w:id="222" w:name="_Toc106284636"/>
      <w:r>
        <w:rPr>
          <w:rFonts w:ascii="宋体" w:eastAsia="宋体" w:hAnsi="宋体" w:cs="仿宋_GB2312" w:hint="eastAsia"/>
        </w:rPr>
        <w:t>每台产品出厂时，制造企业应随机提供下列文件和附件：</w:t>
      </w:r>
      <w:bookmarkEnd w:id="221"/>
      <w:bookmarkEnd w:id="222"/>
    </w:p>
    <w:p w:rsidR="00F6387A" w:rsidRDefault="009A30D9">
      <w:pPr>
        <w:adjustRightInd/>
        <w:spacing w:line="240" w:lineRule="auto"/>
        <w:ind w:firstLineChars="200" w:firstLine="420"/>
        <w:rPr>
          <w:rFonts w:ascii="宋体" w:hAnsi="宋体" w:cs="仿宋_GB2312"/>
        </w:rPr>
      </w:pPr>
      <w:r>
        <w:rPr>
          <w:rFonts w:ascii="宋体" w:hAnsi="宋体" w:cs="仿宋_GB2312"/>
        </w:rPr>
        <w:t>a</w:t>
      </w:r>
      <w:r>
        <w:rPr>
          <w:rFonts w:ascii="宋体" w:hAnsi="宋体" w:cs="仿宋_GB2312" w:hint="eastAsia"/>
        </w:rPr>
        <w:t>）使用说明书；</w:t>
      </w:r>
    </w:p>
    <w:p w:rsidR="00F6387A" w:rsidRDefault="009A30D9">
      <w:pPr>
        <w:adjustRightInd/>
        <w:spacing w:line="240" w:lineRule="auto"/>
        <w:ind w:firstLineChars="200" w:firstLine="420"/>
        <w:rPr>
          <w:rFonts w:ascii="宋体" w:hAnsi="宋体" w:cs="仿宋_GB2312"/>
        </w:rPr>
      </w:pPr>
      <w:r>
        <w:rPr>
          <w:rFonts w:ascii="宋体" w:hAnsi="宋体" w:cs="仿宋_GB2312"/>
        </w:rPr>
        <w:t>b</w:t>
      </w:r>
      <w:r>
        <w:rPr>
          <w:rFonts w:ascii="宋体" w:hAnsi="宋体" w:cs="仿宋_GB2312" w:hint="eastAsia"/>
        </w:rPr>
        <w:t>）产品合格证和“三包”凭证；</w:t>
      </w:r>
    </w:p>
    <w:p w:rsidR="00F6387A" w:rsidRDefault="009A30D9">
      <w:pPr>
        <w:adjustRightInd/>
        <w:spacing w:line="240" w:lineRule="auto"/>
        <w:ind w:firstLineChars="200" w:firstLine="420"/>
        <w:rPr>
          <w:rFonts w:ascii="宋体" w:hAnsi="宋体" w:cs="仿宋_GB2312"/>
        </w:rPr>
      </w:pPr>
      <w:r>
        <w:rPr>
          <w:rFonts w:ascii="宋体" w:hAnsi="宋体" w:cs="仿宋_GB2312"/>
        </w:rPr>
        <w:t>c</w:t>
      </w:r>
      <w:r>
        <w:rPr>
          <w:rFonts w:ascii="宋体" w:hAnsi="宋体" w:cs="仿宋_GB2312" w:hint="eastAsia"/>
        </w:rPr>
        <w:t>）备件、附件和随机工具；</w:t>
      </w:r>
    </w:p>
    <w:p w:rsidR="00F6387A" w:rsidRDefault="009A30D9">
      <w:pPr>
        <w:adjustRightInd/>
        <w:spacing w:line="240" w:lineRule="auto"/>
        <w:ind w:firstLineChars="200" w:firstLine="420"/>
        <w:rPr>
          <w:rFonts w:ascii="宋体" w:hAnsi="宋体" w:cs="仿宋_GB2312"/>
        </w:rPr>
      </w:pPr>
      <w:r>
        <w:rPr>
          <w:rFonts w:ascii="宋体" w:hAnsi="宋体" w:cs="仿宋_GB2312"/>
        </w:rPr>
        <w:t xml:space="preserve">d) </w:t>
      </w:r>
      <w:r>
        <w:rPr>
          <w:rFonts w:ascii="宋体" w:hAnsi="宋体" w:cs="仿宋_GB2312" w:hint="eastAsia"/>
        </w:rPr>
        <w:t>装箱清单。</w:t>
      </w:r>
    </w:p>
    <w:p w:rsidR="00F6387A" w:rsidRDefault="009A30D9">
      <w:pPr>
        <w:pStyle w:val="affd"/>
        <w:spacing w:before="120" w:after="120"/>
      </w:pPr>
      <w:bookmarkStart w:id="223" w:name="_Toc59114749"/>
      <w:bookmarkStart w:id="224" w:name="_Toc99349926"/>
      <w:bookmarkStart w:id="225" w:name="_Toc59114961"/>
      <w:bookmarkStart w:id="226" w:name="_Toc106284637"/>
      <w:bookmarkEnd w:id="31"/>
      <w:r>
        <w:rPr>
          <w:rFonts w:hAnsi="黑体" w:hint="eastAsia"/>
          <w:bCs/>
          <w:kern w:val="28"/>
          <w:szCs w:val="32"/>
        </w:rPr>
        <w:t>运输和贮存</w:t>
      </w:r>
      <w:bookmarkEnd w:id="223"/>
      <w:bookmarkEnd w:id="224"/>
      <w:bookmarkEnd w:id="225"/>
      <w:bookmarkEnd w:id="226"/>
    </w:p>
    <w:p w:rsidR="00F6387A" w:rsidRDefault="009A30D9">
      <w:pPr>
        <w:adjustRightInd/>
        <w:spacing w:line="240" w:lineRule="auto"/>
        <w:rPr>
          <w:rFonts w:ascii="宋体" w:hAnsi="宋体" w:cs="仿宋_GB2312"/>
        </w:rPr>
      </w:pPr>
      <w:r>
        <w:rPr>
          <w:rFonts w:ascii="宋体" w:hAnsi="宋体" w:cs="仿宋_GB2312" w:hint="eastAsia"/>
        </w:rPr>
        <w:t>8.4.1  运输方式和要求由订货方和生产企业协商确定。</w:t>
      </w:r>
    </w:p>
    <w:p w:rsidR="00F6387A" w:rsidRDefault="009A30D9">
      <w:pPr>
        <w:adjustRightInd/>
        <w:spacing w:line="240" w:lineRule="auto"/>
        <w:rPr>
          <w:rFonts w:ascii="宋体" w:hAnsi="宋体" w:cs="仿宋_GB2312"/>
        </w:rPr>
      </w:pPr>
      <w:r>
        <w:rPr>
          <w:rFonts w:ascii="宋体" w:hAnsi="宋体" w:cs="仿宋_GB2312" w:hint="eastAsia"/>
        </w:rPr>
        <w:t>8.4.2  平台应贮存在通风、干燥的场所。特殊情况需露天存放时，应采取防雨、防雪等措施。</w:t>
      </w:r>
    </w:p>
    <w:p w:rsidR="00F6387A" w:rsidRDefault="009A30D9">
      <w:pPr>
        <w:pStyle w:val="affffffff9"/>
        <w:numPr>
          <w:ilvl w:val="0"/>
          <w:numId w:val="0"/>
        </w:numPr>
      </w:pPr>
      <w:r>
        <w:rPr>
          <w:rFonts w:hAnsi="宋体" w:cs="仿宋_GB2312" w:hint="eastAsia"/>
          <w:kern w:val="2"/>
          <w:szCs w:val="21"/>
        </w:rPr>
        <w:t xml:space="preserve">                   </w:t>
      </w:r>
      <w:r>
        <w:rPr>
          <w:rFonts w:hAnsi="宋体" w:cs="仿宋_GB2312" w:hint="eastAsia"/>
          <w:kern w:val="2"/>
          <w:szCs w:val="21"/>
          <w:u w:val="single"/>
        </w:rPr>
        <w:t xml:space="preserve">                                      </w:t>
      </w:r>
    </w:p>
    <w:sectPr w:rsidR="00F6387A">
      <w:pgSz w:w="11906" w:h="16838"/>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40" w:rsidRDefault="00AA4540">
      <w:pPr>
        <w:spacing w:line="240" w:lineRule="auto"/>
      </w:pPr>
      <w:r>
        <w:separator/>
      </w:r>
    </w:p>
  </w:endnote>
  <w:endnote w:type="continuationSeparator" w:id="0">
    <w:p w:rsidR="00AA4540" w:rsidRDefault="00AA4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C1" w:rsidRDefault="002350C1">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C1" w:rsidRDefault="002350C1">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C1" w:rsidRDefault="002350C1">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C1" w:rsidRDefault="002350C1">
    <w:pPr>
      <w:pStyle w:val="affffd"/>
    </w:pPr>
    <w:r>
      <w:fldChar w:fldCharType="begin"/>
    </w:r>
    <w:r>
      <w:instrText>PAGE   \* MERGEFORMAT</w:instrText>
    </w:r>
    <w:r>
      <w:fldChar w:fldCharType="separate"/>
    </w:r>
    <w:r w:rsidR="00212520" w:rsidRPr="00212520">
      <w:rPr>
        <w:noProof/>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40" w:rsidRDefault="00AA4540">
      <w:pPr>
        <w:spacing w:line="240" w:lineRule="auto"/>
      </w:pPr>
      <w:r>
        <w:separator/>
      </w:r>
    </w:p>
  </w:footnote>
  <w:footnote w:type="continuationSeparator" w:id="0">
    <w:p w:rsidR="00AA4540" w:rsidRDefault="00AA45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C1" w:rsidRDefault="002350C1">
    <w:pPr>
      <w:pStyle w:val="a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C1" w:rsidRDefault="002350C1">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C1" w:rsidRDefault="002350C1">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C1" w:rsidRDefault="002350C1">
    <w:pPr>
      <w:pStyle w:val="afffd"/>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51F70">
      <w:rPr>
        <w:noProof/>
      </w:rPr>
      <w:t>T/HNNJ 000x—2022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C1" w:rsidRDefault="002350C1">
    <w:pPr>
      <w:pStyle w:val="afffff5"/>
    </w:pPr>
    <w:r>
      <w:fldChar w:fldCharType="begin"/>
    </w:r>
    <w:r>
      <w:instrText xml:space="preserve"> STYLEREF  标准文件_文件编号  \* MERGEFORMAT </w:instrText>
    </w:r>
    <w:r>
      <w:fldChar w:fldCharType="separate"/>
    </w:r>
    <w:r w:rsidR="00212520">
      <w:rPr>
        <w:noProof/>
      </w:rPr>
      <w:t>T/HNNJ 000x</w:t>
    </w:r>
    <w:r w:rsidR="00212520">
      <w:rPr>
        <w:noProof/>
      </w:rPr>
      <w:t>—</w:t>
    </w:r>
    <w:r w:rsidR="00212520">
      <w:rPr>
        <w:noProof/>
      </w:rPr>
      <w:t>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lang w:val="en-US"/>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993" w:firstLine="0"/>
      </w:pPr>
      <w:rPr>
        <w:rFonts w:ascii="黑体" w:eastAsia="黑体" w:hint="eastAsia"/>
        <w:b w:val="0"/>
        <w:i w:val="0"/>
        <w:sz w:val="21"/>
      </w:rPr>
    </w:lvl>
    <w:lvl w:ilvl="4">
      <w:start w:val="1"/>
      <w:numFmt w:val="decimal"/>
      <w:pStyle w:val="afff"/>
      <w:suff w:val="nothing"/>
      <w:lvlText w:val="%1%2.%3.%4.%5　"/>
      <w:lvlJc w:val="left"/>
      <w:pPr>
        <w:ind w:left="567"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zThCViFpDQtywVBuFwYuTQ5EEwyepQGLs9x6kQFLRyj4ropXN6KuKfmlI7jKPjlWV1m+PT0F9p8x6NxzK4hhgg==" w:salt="Ax2nMoH63btUqHVYjUi4gg=="/>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ZjVjYTM4MjRkODg3NzljNTczODdkZTVlN2JiY2UifQ=="/>
  </w:docVars>
  <w:rsids>
    <w:rsidRoot w:val="005D1DD3"/>
    <w:rsid w:val="0000040A"/>
    <w:rsid w:val="00000A94"/>
    <w:rsid w:val="00001972"/>
    <w:rsid w:val="00001D9A"/>
    <w:rsid w:val="00007B3A"/>
    <w:rsid w:val="000107E0"/>
    <w:rsid w:val="00011FDE"/>
    <w:rsid w:val="00012FFD"/>
    <w:rsid w:val="00014162"/>
    <w:rsid w:val="00014340"/>
    <w:rsid w:val="00016A9C"/>
    <w:rsid w:val="00022184"/>
    <w:rsid w:val="00022762"/>
    <w:rsid w:val="000233E6"/>
    <w:rsid w:val="000238E0"/>
    <w:rsid w:val="000249DB"/>
    <w:rsid w:val="0002595E"/>
    <w:rsid w:val="000303C3"/>
    <w:rsid w:val="000331D3"/>
    <w:rsid w:val="000346A5"/>
    <w:rsid w:val="000359C3"/>
    <w:rsid w:val="00035A7D"/>
    <w:rsid w:val="000364D8"/>
    <w:rsid w:val="000365ED"/>
    <w:rsid w:val="0004249A"/>
    <w:rsid w:val="00042BB0"/>
    <w:rsid w:val="00043282"/>
    <w:rsid w:val="00044286"/>
    <w:rsid w:val="00047F28"/>
    <w:rsid w:val="000503AA"/>
    <w:rsid w:val="000506A1"/>
    <w:rsid w:val="000515DD"/>
    <w:rsid w:val="0005265A"/>
    <w:rsid w:val="00052922"/>
    <w:rsid w:val="000539DD"/>
    <w:rsid w:val="00053BD3"/>
    <w:rsid w:val="00054AC5"/>
    <w:rsid w:val="000556ED"/>
    <w:rsid w:val="00055FE2"/>
    <w:rsid w:val="0005616F"/>
    <w:rsid w:val="00060C2E"/>
    <w:rsid w:val="00061033"/>
    <w:rsid w:val="000619E9"/>
    <w:rsid w:val="000622D4"/>
    <w:rsid w:val="0006357D"/>
    <w:rsid w:val="00066A24"/>
    <w:rsid w:val="00067B65"/>
    <w:rsid w:val="00067F1E"/>
    <w:rsid w:val="00071CC0"/>
    <w:rsid w:val="00071CFC"/>
    <w:rsid w:val="00073C8C"/>
    <w:rsid w:val="000775C6"/>
    <w:rsid w:val="00077896"/>
    <w:rsid w:val="00077B64"/>
    <w:rsid w:val="00080A1C"/>
    <w:rsid w:val="00082317"/>
    <w:rsid w:val="00083D2C"/>
    <w:rsid w:val="000850A9"/>
    <w:rsid w:val="0008538B"/>
    <w:rsid w:val="00086AA1"/>
    <w:rsid w:val="00086AB4"/>
    <w:rsid w:val="00087A77"/>
    <w:rsid w:val="00090CA6"/>
    <w:rsid w:val="00092B8A"/>
    <w:rsid w:val="00092FB0"/>
    <w:rsid w:val="000934C5"/>
    <w:rsid w:val="00093D25"/>
    <w:rsid w:val="00093DAB"/>
    <w:rsid w:val="00094D73"/>
    <w:rsid w:val="00096D63"/>
    <w:rsid w:val="000A0B60"/>
    <w:rsid w:val="000A0EB8"/>
    <w:rsid w:val="000A1280"/>
    <w:rsid w:val="000A19FC"/>
    <w:rsid w:val="000A1F09"/>
    <w:rsid w:val="000A296B"/>
    <w:rsid w:val="000A3FA3"/>
    <w:rsid w:val="000A6495"/>
    <w:rsid w:val="000A7311"/>
    <w:rsid w:val="000B060F"/>
    <w:rsid w:val="000B1592"/>
    <w:rsid w:val="000B1FF2"/>
    <w:rsid w:val="000B3CDA"/>
    <w:rsid w:val="000B6A0B"/>
    <w:rsid w:val="000B6B32"/>
    <w:rsid w:val="000C0F6C"/>
    <w:rsid w:val="000C11DB"/>
    <w:rsid w:val="000C1492"/>
    <w:rsid w:val="000C1EE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8CD"/>
    <w:rsid w:val="000F4AEA"/>
    <w:rsid w:val="000F67E9"/>
    <w:rsid w:val="00104926"/>
    <w:rsid w:val="001138B1"/>
    <w:rsid w:val="00113B1E"/>
    <w:rsid w:val="0011711C"/>
    <w:rsid w:val="0012491B"/>
    <w:rsid w:val="00124E4F"/>
    <w:rsid w:val="001260B7"/>
    <w:rsid w:val="001265CB"/>
    <w:rsid w:val="001321C6"/>
    <w:rsid w:val="001325C4"/>
    <w:rsid w:val="001329DE"/>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B83"/>
    <w:rsid w:val="00153C7E"/>
    <w:rsid w:val="001550E3"/>
    <w:rsid w:val="00156B25"/>
    <w:rsid w:val="00156E1A"/>
    <w:rsid w:val="00157894"/>
    <w:rsid w:val="00157B55"/>
    <w:rsid w:val="00160E18"/>
    <w:rsid w:val="001642FA"/>
    <w:rsid w:val="001649EB"/>
    <w:rsid w:val="00164BAF"/>
    <w:rsid w:val="00164FA8"/>
    <w:rsid w:val="00165065"/>
    <w:rsid w:val="00165434"/>
    <w:rsid w:val="0016580B"/>
    <w:rsid w:val="00165F49"/>
    <w:rsid w:val="00166B88"/>
    <w:rsid w:val="0016770A"/>
    <w:rsid w:val="00170804"/>
    <w:rsid w:val="001708E9"/>
    <w:rsid w:val="0017229E"/>
    <w:rsid w:val="0017340B"/>
    <w:rsid w:val="00173FB1"/>
    <w:rsid w:val="00175ADF"/>
    <w:rsid w:val="00176DFD"/>
    <w:rsid w:val="00182EEF"/>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0A46"/>
    <w:rsid w:val="001B71D0"/>
    <w:rsid w:val="001B71EE"/>
    <w:rsid w:val="001C04A8"/>
    <w:rsid w:val="001C26FF"/>
    <w:rsid w:val="001C2C03"/>
    <w:rsid w:val="001C42F7"/>
    <w:rsid w:val="001C49E5"/>
    <w:rsid w:val="001C680C"/>
    <w:rsid w:val="001C7FEA"/>
    <w:rsid w:val="001D0499"/>
    <w:rsid w:val="001D0BBE"/>
    <w:rsid w:val="001D0ED4"/>
    <w:rsid w:val="001D212F"/>
    <w:rsid w:val="001D29D7"/>
    <w:rsid w:val="001D2DE7"/>
    <w:rsid w:val="001D411C"/>
    <w:rsid w:val="001D63A2"/>
    <w:rsid w:val="001E1B6A"/>
    <w:rsid w:val="001E2484"/>
    <w:rsid w:val="001E3CC4"/>
    <w:rsid w:val="001E4882"/>
    <w:rsid w:val="001E536C"/>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1AF3"/>
    <w:rsid w:val="00212520"/>
    <w:rsid w:val="002142EA"/>
    <w:rsid w:val="00215ADD"/>
    <w:rsid w:val="002166DC"/>
    <w:rsid w:val="002204BB"/>
    <w:rsid w:val="00221B79"/>
    <w:rsid w:val="00221C6B"/>
    <w:rsid w:val="002253A1"/>
    <w:rsid w:val="00225CF8"/>
    <w:rsid w:val="0022794E"/>
    <w:rsid w:val="00233D64"/>
    <w:rsid w:val="0023482A"/>
    <w:rsid w:val="002350C1"/>
    <w:rsid w:val="002355AC"/>
    <w:rsid w:val="002359CB"/>
    <w:rsid w:val="00243540"/>
    <w:rsid w:val="0024497B"/>
    <w:rsid w:val="0024515B"/>
    <w:rsid w:val="00246021"/>
    <w:rsid w:val="0024666E"/>
    <w:rsid w:val="00247F52"/>
    <w:rsid w:val="002504DE"/>
    <w:rsid w:val="00250B25"/>
    <w:rsid w:val="00250BBE"/>
    <w:rsid w:val="002515C2"/>
    <w:rsid w:val="0025194F"/>
    <w:rsid w:val="00256343"/>
    <w:rsid w:val="00257915"/>
    <w:rsid w:val="0026148A"/>
    <w:rsid w:val="00262696"/>
    <w:rsid w:val="00263D25"/>
    <w:rsid w:val="002643C3"/>
    <w:rsid w:val="00264A0C"/>
    <w:rsid w:val="00266EEB"/>
    <w:rsid w:val="00267EF4"/>
    <w:rsid w:val="00270CB8"/>
    <w:rsid w:val="00271BA7"/>
    <w:rsid w:val="00272B08"/>
    <w:rsid w:val="00281BB8"/>
    <w:rsid w:val="00281E9E"/>
    <w:rsid w:val="00282405"/>
    <w:rsid w:val="002825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2B9"/>
    <w:rsid w:val="002B2832"/>
    <w:rsid w:val="002B4508"/>
    <w:rsid w:val="002B5779"/>
    <w:rsid w:val="002B720E"/>
    <w:rsid w:val="002B7332"/>
    <w:rsid w:val="002B7F51"/>
    <w:rsid w:val="002C09E7"/>
    <w:rsid w:val="002C1E06"/>
    <w:rsid w:val="002C3F07"/>
    <w:rsid w:val="002C5278"/>
    <w:rsid w:val="002C7EBB"/>
    <w:rsid w:val="002D06C1"/>
    <w:rsid w:val="002D42B5"/>
    <w:rsid w:val="002D4F1A"/>
    <w:rsid w:val="002D6EC6"/>
    <w:rsid w:val="002D74A5"/>
    <w:rsid w:val="002D79AC"/>
    <w:rsid w:val="002E011E"/>
    <w:rsid w:val="002E039D"/>
    <w:rsid w:val="002E4D5A"/>
    <w:rsid w:val="002E6326"/>
    <w:rsid w:val="002F30E0"/>
    <w:rsid w:val="002F35E4"/>
    <w:rsid w:val="002F3730"/>
    <w:rsid w:val="002F38E1"/>
    <w:rsid w:val="002F7AF6"/>
    <w:rsid w:val="00300D5F"/>
    <w:rsid w:val="00300E63"/>
    <w:rsid w:val="00302F5F"/>
    <w:rsid w:val="0030441D"/>
    <w:rsid w:val="00306063"/>
    <w:rsid w:val="00313B85"/>
    <w:rsid w:val="00315845"/>
    <w:rsid w:val="00315FE9"/>
    <w:rsid w:val="00317988"/>
    <w:rsid w:val="003221B4"/>
    <w:rsid w:val="0032258D"/>
    <w:rsid w:val="00322E62"/>
    <w:rsid w:val="00324D13"/>
    <w:rsid w:val="00324EDD"/>
    <w:rsid w:val="0033105C"/>
    <w:rsid w:val="003331E4"/>
    <w:rsid w:val="00336C64"/>
    <w:rsid w:val="00337162"/>
    <w:rsid w:val="0034194F"/>
    <w:rsid w:val="00344605"/>
    <w:rsid w:val="003474AA"/>
    <w:rsid w:val="00350D1D"/>
    <w:rsid w:val="00352C83"/>
    <w:rsid w:val="00352F1A"/>
    <w:rsid w:val="0036107C"/>
    <w:rsid w:val="003615D2"/>
    <w:rsid w:val="00362E2B"/>
    <w:rsid w:val="00363610"/>
    <w:rsid w:val="0036429C"/>
    <w:rsid w:val="00364A53"/>
    <w:rsid w:val="00364F5F"/>
    <w:rsid w:val="003654CB"/>
    <w:rsid w:val="00365AA9"/>
    <w:rsid w:val="00365F86"/>
    <w:rsid w:val="00365F87"/>
    <w:rsid w:val="00366E89"/>
    <w:rsid w:val="003705F4"/>
    <w:rsid w:val="00370D58"/>
    <w:rsid w:val="00371316"/>
    <w:rsid w:val="00375958"/>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0DBC"/>
    <w:rsid w:val="003B1279"/>
    <w:rsid w:val="003B1F18"/>
    <w:rsid w:val="003B5BF0"/>
    <w:rsid w:val="003B60BF"/>
    <w:rsid w:val="003B6BE3"/>
    <w:rsid w:val="003C010C"/>
    <w:rsid w:val="003C0A6C"/>
    <w:rsid w:val="003C14F8"/>
    <w:rsid w:val="003C5A43"/>
    <w:rsid w:val="003D0519"/>
    <w:rsid w:val="003D0FF6"/>
    <w:rsid w:val="003D1528"/>
    <w:rsid w:val="003D2558"/>
    <w:rsid w:val="003D262C"/>
    <w:rsid w:val="003D6D61"/>
    <w:rsid w:val="003E019F"/>
    <w:rsid w:val="003E091D"/>
    <w:rsid w:val="003E109F"/>
    <w:rsid w:val="003E1C53"/>
    <w:rsid w:val="003E21A4"/>
    <w:rsid w:val="003E2A69"/>
    <w:rsid w:val="003E2D49"/>
    <w:rsid w:val="003E2FD4"/>
    <w:rsid w:val="003E49F6"/>
    <w:rsid w:val="003E660F"/>
    <w:rsid w:val="003F0841"/>
    <w:rsid w:val="003F23D3"/>
    <w:rsid w:val="003F3F08"/>
    <w:rsid w:val="003F49F1"/>
    <w:rsid w:val="003F5D9D"/>
    <w:rsid w:val="003F6272"/>
    <w:rsid w:val="00400E72"/>
    <w:rsid w:val="00401400"/>
    <w:rsid w:val="0040276C"/>
    <w:rsid w:val="00404869"/>
    <w:rsid w:val="00405884"/>
    <w:rsid w:val="00407D39"/>
    <w:rsid w:val="0041477A"/>
    <w:rsid w:val="004167A3"/>
    <w:rsid w:val="00420AF3"/>
    <w:rsid w:val="00424C4A"/>
    <w:rsid w:val="004251BB"/>
    <w:rsid w:val="00430440"/>
    <w:rsid w:val="00432DAA"/>
    <w:rsid w:val="00434305"/>
    <w:rsid w:val="00435DF7"/>
    <w:rsid w:val="0044083F"/>
    <w:rsid w:val="00441AE7"/>
    <w:rsid w:val="00445574"/>
    <w:rsid w:val="004467FB"/>
    <w:rsid w:val="00452D6B"/>
    <w:rsid w:val="00454484"/>
    <w:rsid w:val="0045517B"/>
    <w:rsid w:val="00461FB6"/>
    <w:rsid w:val="00463B77"/>
    <w:rsid w:val="00463C7B"/>
    <w:rsid w:val="004644A6"/>
    <w:rsid w:val="00464E97"/>
    <w:rsid w:val="0046518A"/>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4121"/>
    <w:rsid w:val="00496812"/>
    <w:rsid w:val="004A12DF"/>
    <w:rsid w:val="004A1BA8"/>
    <w:rsid w:val="004A40FF"/>
    <w:rsid w:val="004A4B57"/>
    <w:rsid w:val="004A63FA"/>
    <w:rsid w:val="004A6A3D"/>
    <w:rsid w:val="004B0272"/>
    <w:rsid w:val="004B2701"/>
    <w:rsid w:val="004B2E1B"/>
    <w:rsid w:val="004B3AA8"/>
    <w:rsid w:val="004B3E93"/>
    <w:rsid w:val="004B48F9"/>
    <w:rsid w:val="004B7CFA"/>
    <w:rsid w:val="004C1FBC"/>
    <w:rsid w:val="004C25A2"/>
    <w:rsid w:val="004C3F1D"/>
    <w:rsid w:val="004C458D"/>
    <w:rsid w:val="004C7556"/>
    <w:rsid w:val="004C7E8B"/>
    <w:rsid w:val="004C7E9D"/>
    <w:rsid w:val="004C7F67"/>
    <w:rsid w:val="004D076D"/>
    <w:rsid w:val="004D0EF1"/>
    <w:rsid w:val="004D2253"/>
    <w:rsid w:val="004D4406"/>
    <w:rsid w:val="004D7C42"/>
    <w:rsid w:val="004D7D7A"/>
    <w:rsid w:val="004E0465"/>
    <w:rsid w:val="004E127B"/>
    <w:rsid w:val="004E1C0A"/>
    <w:rsid w:val="004E30C5"/>
    <w:rsid w:val="004E4AA5"/>
    <w:rsid w:val="004E4AEE"/>
    <w:rsid w:val="004E59E3"/>
    <w:rsid w:val="004E67C0"/>
    <w:rsid w:val="004F1C91"/>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7631"/>
    <w:rsid w:val="00533D04"/>
    <w:rsid w:val="00534804"/>
    <w:rsid w:val="00534BDF"/>
    <w:rsid w:val="005354EA"/>
    <w:rsid w:val="0053585F"/>
    <w:rsid w:val="00535EC4"/>
    <w:rsid w:val="00535ED9"/>
    <w:rsid w:val="0053692B"/>
    <w:rsid w:val="00536D3F"/>
    <w:rsid w:val="00541853"/>
    <w:rsid w:val="00543BDA"/>
    <w:rsid w:val="005441CC"/>
    <w:rsid w:val="005468D2"/>
    <w:rsid w:val="005479DA"/>
    <w:rsid w:val="00547BCC"/>
    <w:rsid w:val="0055013B"/>
    <w:rsid w:val="00551F6F"/>
    <w:rsid w:val="00555044"/>
    <w:rsid w:val="00557C18"/>
    <w:rsid w:val="00561475"/>
    <w:rsid w:val="00562308"/>
    <w:rsid w:val="0056487B"/>
    <w:rsid w:val="00564FB9"/>
    <w:rsid w:val="00572037"/>
    <w:rsid w:val="00573D9E"/>
    <w:rsid w:val="00574B11"/>
    <w:rsid w:val="005801E3"/>
    <w:rsid w:val="00581802"/>
    <w:rsid w:val="005836A8"/>
    <w:rsid w:val="0058409C"/>
    <w:rsid w:val="00584262"/>
    <w:rsid w:val="00586630"/>
    <w:rsid w:val="005871DA"/>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1DD3"/>
    <w:rsid w:val="005D35FA"/>
    <w:rsid w:val="005D37F7"/>
    <w:rsid w:val="005D4171"/>
    <w:rsid w:val="005D6A95"/>
    <w:rsid w:val="005D6B2C"/>
    <w:rsid w:val="005D6D9C"/>
    <w:rsid w:val="005E2335"/>
    <w:rsid w:val="005E34CA"/>
    <w:rsid w:val="005E3C18"/>
    <w:rsid w:val="005E41D0"/>
    <w:rsid w:val="005E4250"/>
    <w:rsid w:val="005E489B"/>
    <w:rsid w:val="005E6812"/>
    <w:rsid w:val="005E7881"/>
    <w:rsid w:val="005E78E0"/>
    <w:rsid w:val="005F0D9C"/>
    <w:rsid w:val="005F2466"/>
    <w:rsid w:val="005F284E"/>
    <w:rsid w:val="005F579A"/>
    <w:rsid w:val="006015CE"/>
    <w:rsid w:val="00604784"/>
    <w:rsid w:val="00606419"/>
    <w:rsid w:val="00607D29"/>
    <w:rsid w:val="00612952"/>
    <w:rsid w:val="00614CC1"/>
    <w:rsid w:val="00615A9D"/>
    <w:rsid w:val="00617387"/>
    <w:rsid w:val="006205D6"/>
    <w:rsid w:val="006252D8"/>
    <w:rsid w:val="006259BC"/>
    <w:rsid w:val="0062636B"/>
    <w:rsid w:val="00631704"/>
    <w:rsid w:val="00632182"/>
    <w:rsid w:val="00632AE0"/>
    <w:rsid w:val="00633C17"/>
    <w:rsid w:val="00634D9E"/>
    <w:rsid w:val="00636E3E"/>
    <w:rsid w:val="006379F7"/>
    <w:rsid w:val="00637E4D"/>
    <w:rsid w:val="00640620"/>
    <w:rsid w:val="00641A1F"/>
    <w:rsid w:val="00645904"/>
    <w:rsid w:val="00651ACB"/>
    <w:rsid w:val="00651C47"/>
    <w:rsid w:val="00652AB2"/>
    <w:rsid w:val="00652B36"/>
    <w:rsid w:val="00653FED"/>
    <w:rsid w:val="00654EC0"/>
    <w:rsid w:val="0065525B"/>
    <w:rsid w:val="00655D4F"/>
    <w:rsid w:val="00656D29"/>
    <w:rsid w:val="006640E5"/>
    <w:rsid w:val="006646F1"/>
    <w:rsid w:val="00664929"/>
    <w:rsid w:val="00664F62"/>
    <w:rsid w:val="006655E1"/>
    <w:rsid w:val="00672060"/>
    <w:rsid w:val="00672BFD"/>
    <w:rsid w:val="006770F4"/>
    <w:rsid w:val="0067776B"/>
    <w:rsid w:val="00677A84"/>
    <w:rsid w:val="0068026D"/>
    <w:rsid w:val="00680A27"/>
    <w:rsid w:val="006816A4"/>
    <w:rsid w:val="006819B8"/>
    <w:rsid w:val="006823F4"/>
    <w:rsid w:val="00682900"/>
    <w:rsid w:val="006840A6"/>
    <w:rsid w:val="006850CD"/>
    <w:rsid w:val="00685AAB"/>
    <w:rsid w:val="0069343D"/>
    <w:rsid w:val="00693BFF"/>
    <w:rsid w:val="00693E06"/>
    <w:rsid w:val="006A07AA"/>
    <w:rsid w:val="006A12DA"/>
    <w:rsid w:val="006A25E5"/>
    <w:rsid w:val="006A2B46"/>
    <w:rsid w:val="006A336D"/>
    <w:rsid w:val="006A37B9"/>
    <w:rsid w:val="006B2672"/>
    <w:rsid w:val="006B54BF"/>
    <w:rsid w:val="006B5F44"/>
    <w:rsid w:val="006B5F90"/>
    <w:rsid w:val="006B62E4"/>
    <w:rsid w:val="006C1BBA"/>
    <w:rsid w:val="006C2079"/>
    <w:rsid w:val="006C5A62"/>
    <w:rsid w:val="006C5BD0"/>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0A84"/>
    <w:rsid w:val="00711CBA"/>
    <w:rsid w:val="00711FB5"/>
    <w:rsid w:val="00712A01"/>
    <w:rsid w:val="00714D51"/>
    <w:rsid w:val="00714F58"/>
    <w:rsid w:val="0072025F"/>
    <w:rsid w:val="00722FBF"/>
    <w:rsid w:val="00722FC2"/>
    <w:rsid w:val="00723E40"/>
    <w:rsid w:val="00724E1B"/>
    <w:rsid w:val="00725949"/>
    <w:rsid w:val="00727FA2"/>
    <w:rsid w:val="007322D9"/>
    <w:rsid w:val="00732BC0"/>
    <w:rsid w:val="0073595D"/>
    <w:rsid w:val="0073720F"/>
    <w:rsid w:val="00737796"/>
    <w:rsid w:val="0074165C"/>
    <w:rsid w:val="00742C35"/>
    <w:rsid w:val="007432CA"/>
    <w:rsid w:val="007439EB"/>
    <w:rsid w:val="00743CB4"/>
    <w:rsid w:val="00743F0A"/>
    <w:rsid w:val="007444E8"/>
    <w:rsid w:val="0074548E"/>
    <w:rsid w:val="00745773"/>
    <w:rsid w:val="00746800"/>
    <w:rsid w:val="007501A8"/>
    <w:rsid w:val="00750BD4"/>
    <w:rsid w:val="00750D61"/>
    <w:rsid w:val="00750EE1"/>
    <w:rsid w:val="00751F70"/>
    <w:rsid w:val="00752B4D"/>
    <w:rsid w:val="00755402"/>
    <w:rsid w:val="00756B26"/>
    <w:rsid w:val="00756EDF"/>
    <w:rsid w:val="007600E3"/>
    <w:rsid w:val="0076124B"/>
    <w:rsid w:val="00765C43"/>
    <w:rsid w:val="00765EFB"/>
    <w:rsid w:val="007671CA"/>
    <w:rsid w:val="00767C61"/>
    <w:rsid w:val="0077008A"/>
    <w:rsid w:val="00773C1F"/>
    <w:rsid w:val="00774DA4"/>
    <w:rsid w:val="00776599"/>
    <w:rsid w:val="00777028"/>
    <w:rsid w:val="007776FF"/>
    <w:rsid w:val="0078114B"/>
    <w:rsid w:val="00781DD2"/>
    <w:rsid w:val="00783ECF"/>
    <w:rsid w:val="0078413A"/>
    <w:rsid w:val="00786BD8"/>
    <w:rsid w:val="007959E8"/>
    <w:rsid w:val="00795E9C"/>
    <w:rsid w:val="007A0521"/>
    <w:rsid w:val="007A2E12"/>
    <w:rsid w:val="007A3475"/>
    <w:rsid w:val="007A3501"/>
    <w:rsid w:val="007A3ADF"/>
    <w:rsid w:val="007A41C8"/>
    <w:rsid w:val="007A54CE"/>
    <w:rsid w:val="007A5D3A"/>
    <w:rsid w:val="007A6FD9"/>
    <w:rsid w:val="007A7FFA"/>
    <w:rsid w:val="007B04EB"/>
    <w:rsid w:val="007B0D4F"/>
    <w:rsid w:val="007B28FC"/>
    <w:rsid w:val="007B5A3D"/>
    <w:rsid w:val="007B5B95"/>
    <w:rsid w:val="007B6032"/>
    <w:rsid w:val="007B68EA"/>
    <w:rsid w:val="007B7453"/>
    <w:rsid w:val="007C2D89"/>
    <w:rsid w:val="007C4593"/>
    <w:rsid w:val="007C5309"/>
    <w:rsid w:val="007C6069"/>
    <w:rsid w:val="007D06C4"/>
    <w:rsid w:val="007D1352"/>
    <w:rsid w:val="007D2508"/>
    <w:rsid w:val="007D346A"/>
    <w:rsid w:val="007D4D7F"/>
    <w:rsid w:val="007D6518"/>
    <w:rsid w:val="007D76BD"/>
    <w:rsid w:val="007E0BF1"/>
    <w:rsid w:val="007E4A14"/>
    <w:rsid w:val="007E67A4"/>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44B5"/>
    <w:rsid w:val="00825138"/>
    <w:rsid w:val="008269DD"/>
    <w:rsid w:val="00830621"/>
    <w:rsid w:val="00832AC1"/>
    <w:rsid w:val="0083348C"/>
    <w:rsid w:val="008373D3"/>
    <w:rsid w:val="00837495"/>
    <w:rsid w:val="0084010D"/>
    <w:rsid w:val="00840617"/>
    <w:rsid w:val="00840F84"/>
    <w:rsid w:val="00842A47"/>
    <w:rsid w:val="00843C13"/>
    <w:rsid w:val="00843DEF"/>
    <w:rsid w:val="008454F8"/>
    <w:rsid w:val="0085173A"/>
    <w:rsid w:val="00853DFB"/>
    <w:rsid w:val="008547AF"/>
    <w:rsid w:val="008603CE"/>
    <w:rsid w:val="00860869"/>
    <w:rsid w:val="008620FC"/>
    <w:rsid w:val="008627A5"/>
    <w:rsid w:val="00863E05"/>
    <w:rsid w:val="00865ACA"/>
    <w:rsid w:val="00865D28"/>
    <w:rsid w:val="00865F85"/>
    <w:rsid w:val="00867C10"/>
    <w:rsid w:val="00870439"/>
    <w:rsid w:val="00870DA1"/>
    <w:rsid w:val="00882F9E"/>
    <w:rsid w:val="0088346D"/>
    <w:rsid w:val="00883F93"/>
    <w:rsid w:val="00884DB3"/>
    <w:rsid w:val="00885A9D"/>
    <w:rsid w:val="008864F6"/>
    <w:rsid w:val="0089049D"/>
    <w:rsid w:val="008928C9"/>
    <w:rsid w:val="008930CB"/>
    <w:rsid w:val="008938DC"/>
    <w:rsid w:val="00893FD1"/>
    <w:rsid w:val="00894836"/>
    <w:rsid w:val="00894A8C"/>
    <w:rsid w:val="00895172"/>
    <w:rsid w:val="00895680"/>
    <w:rsid w:val="00896DFF"/>
    <w:rsid w:val="0089762C"/>
    <w:rsid w:val="008A173B"/>
    <w:rsid w:val="008A1893"/>
    <w:rsid w:val="008A4B8C"/>
    <w:rsid w:val="008A57E6"/>
    <w:rsid w:val="008A6F81"/>
    <w:rsid w:val="008A769A"/>
    <w:rsid w:val="008B0C9C"/>
    <w:rsid w:val="008B166D"/>
    <w:rsid w:val="008B17F4"/>
    <w:rsid w:val="008B3615"/>
    <w:rsid w:val="008B4AC4"/>
    <w:rsid w:val="008B50C8"/>
    <w:rsid w:val="008B5281"/>
    <w:rsid w:val="008B55BB"/>
    <w:rsid w:val="008B7E05"/>
    <w:rsid w:val="008C1797"/>
    <w:rsid w:val="008C219C"/>
    <w:rsid w:val="008C475E"/>
    <w:rsid w:val="008C619A"/>
    <w:rsid w:val="008D0CE8"/>
    <w:rsid w:val="008D19B1"/>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DE0"/>
    <w:rsid w:val="008F0CDC"/>
    <w:rsid w:val="008F17A3"/>
    <w:rsid w:val="008F1ED3"/>
    <w:rsid w:val="008F4C29"/>
    <w:rsid w:val="008F6E43"/>
    <w:rsid w:val="008F70BD"/>
    <w:rsid w:val="008F788F"/>
    <w:rsid w:val="008F7EA2"/>
    <w:rsid w:val="00902722"/>
    <w:rsid w:val="009027BC"/>
    <w:rsid w:val="009035A7"/>
    <w:rsid w:val="009062E6"/>
    <w:rsid w:val="00911BE5"/>
    <w:rsid w:val="00913387"/>
    <w:rsid w:val="00913CA9"/>
    <w:rsid w:val="009145AE"/>
    <w:rsid w:val="009146CE"/>
    <w:rsid w:val="00914CA7"/>
    <w:rsid w:val="00915C3E"/>
    <w:rsid w:val="009161A8"/>
    <w:rsid w:val="009224E0"/>
    <w:rsid w:val="009245AE"/>
    <w:rsid w:val="009245F5"/>
    <w:rsid w:val="009249EC"/>
    <w:rsid w:val="009273B3"/>
    <w:rsid w:val="009305B5"/>
    <w:rsid w:val="00934E2E"/>
    <w:rsid w:val="009378DD"/>
    <w:rsid w:val="009429D5"/>
    <w:rsid w:val="00942BF1"/>
    <w:rsid w:val="00945180"/>
    <w:rsid w:val="00945428"/>
    <w:rsid w:val="0094607B"/>
    <w:rsid w:val="00946B74"/>
    <w:rsid w:val="00951397"/>
    <w:rsid w:val="00953604"/>
    <w:rsid w:val="00954624"/>
    <w:rsid w:val="0095496B"/>
    <w:rsid w:val="00960F1E"/>
    <w:rsid w:val="009610DC"/>
    <w:rsid w:val="00961490"/>
    <w:rsid w:val="0096381A"/>
    <w:rsid w:val="00963AB1"/>
    <w:rsid w:val="00965E04"/>
    <w:rsid w:val="009674AD"/>
    <w:rsid w:val="0096797A"/>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30D9"/>
    <w:rsid w:val="009A42C1"/>
    <w:rsid w:val="009A5429"/>
    <w:rsid w:val="009A72AD"/>
    <w:rsid w:val="009B09E0"/>
    <w:rsid w:val="009B0BC5"/>
    <w:rsid w:val="009B1247"/>
    <w:rsid w:val="009B6029"/>
    <w:rsid w:val="009B6971"/>
    <w:rsid w:val="009C0E87"/>
    <w:rsid w:val="009C27F1"/>
    <w:rsid w:val="009C3152"/>
    <w:rsid w:val="009C3257"/>
    <w:rsid w:val="009C4CFA"/>
    <w:rsid w:val="009C5070"/>
    <w:rsid w:val="009D112C"/>
    <w:rsid w:val="009D1385"/>
    <w:rsid w:val="009D47FA"/>
    <w:rsid w:val="009D4C5B"/>
    <w:rsid w:val="009D50D2"/>
    <w:rsid w:val="009D6BCA"/>
    <w:rsid w:val="009E0F62"/>
    <w:rsid w:val="009E1258"/>
    <w:rsid w:val="009E4A58"/>
    <w:rsid w:val="009E5A2D"/>
    <w:rsid w:val="009E5AB2"/>
    <w:rsid w:val="009E6219"/>
    <w:rsid w:val="009F03B3"/>
    <w:rsid w:val="009F51AA"/>
    <w:rsid w:val="009F6E72"/>
    <w:rsid w:val="00A0096C"/>
    <w:rsid w:val="00A01757"/>
    <w:rsid w:val="00A028C0"/>
    <w:rsid w:val="00A02BAE"/>
    <w:rsid w:val="00A06A6B"/>
    <w:rsid w:val="00A07E47"/>
    <w:rsid w:val="00A129D0"/>
    <w:rsid w:val="00A12C33"/>
    <w:rsid w:val="00A138BA"/>
    <w:rsid w:val="00A14C8E"/>
    <w:rsid w:val="00A153D9"/>
    <w:rsid w:val="00A1561F"/>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2196"/>
    <w:rsid w:val="00A55BD6"/>
    <w:rsid w:val="00A55D50"/>
    <w:rsid w:val="00A57142"/>
    <w:rsid w:val="00A648CD"/>
    <w:rsid w:val="00A6537A"/>
    <w:rsid w:val="00A67866"/>
    <w:rsid w:val="00A70B07"/>
    <w:rsid w:val="00A723F8"/>
    <w:rsid w:val="00A77CCB"/>
    <w:rsid w:val="00A80E9E"/>
    <w:rsid w:val="00A83D8D"/>
    <w:rsid w:val="00A8446B"/>
    <w:rsid w:val="00A8473F"/>
    <w:rsid w:val="00A862D6"/>
    <w:rsid w:val="00A8715E"/>
    <w:rsid w:val="00A9295B"/>
    <w:rsid w:val="00A93B09"/>
    <w:rsid w:val="00A952D7"/>
    <w:rsid w:val="00A963F7"/>
    <w:rsid w:val="00A96AD8"/>
    <w:rsid w:val="00AA052C"/>
    <w:rsid w:val="00AA1E45"/>
    <w:rsid w:val="00AA20AC"/>
    <w:rsid w:val="00AA4286"/>
    <w:rsid w:val="00AA4540"/>
    <w:rsid w:val="00AA456B"/>
    <w:rsid w:val="00AA4AB7"/>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611"/>
    <w:rsid w:val="00AE2A69"/>
    <w:rsid w:val="00AE37E5"/>
    <w:rsid w:val="00AE5EB4"/>
    <w:rsid w:val="00AF0C18"/>
    <w:rsid w:val="00AF0E92"/>
    <w:rsid w:val="00AF47C5"/>
    <w:rsid w:val="00AF5398"/>
    <w:rsid w:val="00B026BC"/>
    <w:rsid w:val="00B0276A"/>
    <w:rsid w:val="00B049AF"/>
    <w:rsid w:val="00B07242"/>
    <w:rsid w:val="00B10534"/>
    <w:rsid w:val="00B10ED1"/>
    <w:rsid w:val="00B113DB"/>
    <w:rsid w:val="00B11D8A"/>
    <w:rsid w:val="00B12981"/>
    <w:rsid w:val="00B13D70"/>
    <w:rsid w:val="00B147DD"/>
    <w:rsid w:val="00B156FD"/>
    <w:rsid w:val="00B169E8"/>
    <w:rsid w:val="00B1754F"/>
    <w:rsid w:val="00B21F61"/>
    <w:rsid w:val="00B261F1"/>
    <w:rsid w:val="00B265BC"/>
    <w:rsid w:val="00B31FB1"/>
    <w:rsid w:val="00B33952"/>
    <w:rsid w:val="00B33C5E"/>
    <w:rsid w:val="00B342F4"/>
    <w:rsid w:val="00B34369"/>
    <w:rsid w:val="00B34DC2"/>
    <w:rsid w:val="00B378E5"/>
    <w:rsid w:val="00B40951"/>
    <w:rsid w:val="00B4112E"/>
    <w:rsid w:val="00B4346D"/>
    <w:rsid w:val="00B440F4"/>
    <w:rsid w:val="00B447A5"/>
    <w:rsid w:val="00B4654C"/>
    <w:rsid w:val="00B46AEF"/>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5D4E"/>
    <w:rsid w:val="00B96D40"/>
    <w:rsid w:val="00B97386"/>
    <w:rsid w:val="00BA263B"/>
    <w:rsid w:val="00BA42B2"/>
    <w:rsid w:val="00BA58D4"/>
    <w:rsid w:val="00BA5B9E"/>
    <w:rsid w:val="00BA7755"/>
    <w:rsid w:val="00BA7C9A"/>
    <w:rsid w:val="00BB5F8F"/>
    <w:rsid w:val="00BB657A"/>
    <w:rsid w:val="00BC1A4E"/>
    <w:rsid w:val="00BC2B09"/>
    <w:rsid w:val="00BC5DC7"/>
    <w:rsid w:val="00BC6B8B"/>
    <w:rsid w:val="00BC73D8"/>
    <w:rsid w:val="00BD1845"/>
    <w:rsid w:val="00BD52D7"/>
    <w:rsid w:val="00BD5AD2"/>
    <w:rsid w:val="00BE0554"/>
    <w:rsid w:val="00BE0B83"/>
    <w:rsid w:val="00BE22F3"/>
    <w:rsid w:val="00BE5B52"/>
    <w:rsid w:val="00BE7B8D"/>
    <w:rsid w:val="00BF0473"/>
    <w:rsid w:val="00BF0993"/>
    <w:rsid w:val="00BF10A9"/>
    <w:rsid w:val="00BF1703"/>
    <w:rsid w:val="00BF231C"/>
    <w:rsid w:val="00BF3978"/>
    <w:rsid w:val="00BF4609"/>
    <w:rsid w:val="00BF5047"/>
    <w:rsid w:val="00BF51E5"/>
    <w:rsid w:val="00BF537C"/>
    <w:rsid w:val="00BF74A6"/>
    <w:rsid w:val="00C013AD"/>
    <w:rsid w:val="00C04904"/>
    <w:rsid w:val="00C056B3"/>
    <w:rsid w:val="00C06284"/>
    <w:rsid w:val="00C06DF9"/>
    <w:rsid w:val="00C103E5"/>
    <w:rsid w:val="00C13319"/>
    <w:rsid w:val="00C13EE9"/>
    <w:rsid w:val="00C21540"/>
    <w:rsid w:val="00C21906"/>
    <w:rsid w:val="00C21BFA"/>
    <w:rsid w:val="00C233FD"/>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57B74"/>
    <w:rsid w:val="00C601BC"/>
    <w:rsid w:val="00C6329F"/>
    <w:rsid w:val="00C63340"/>
    <w:rsid w:val="00C643F9"/>
    <w:rsid w:val="00C64DBA"/>
    <w:rsid w:val="00C64DFD"/>
    <w:rsid w:val="00C64E95"/>
    <w:rsid w:val="00C70E39"/>
    <w:rsid w:val="00C71372"/>
    <w:rsid w:val="00C72410"/>
    <w:rsid w:val="00C7287F"/>
    <w:rsid w:val="00C74E72"/>
    <w:rsid w:val="00C80CB8"/>
    <w:rsid w:val="00C819F8"/>
    <w:rsid w:val="00C8248C"/>
    <w:rsid w:val="00C84E33"/>
    <w:rsid w:val="00C86D6F"/>
    <w:rsid w:val="00C86DC2"/>
    <w:rsid w:val="00C900FE"/>
    <w:rsid w:val="00C905FC"/>
    <w:rsid w:val="00C919EA"/>
    <w:rsid w:val="00C92D03"/>
    <w:rsid w:val="00C9319C"/>
    <w:rsid w:val="00C9435D"/>
    <w:rsid w:val="00C94DF2"/>
    <w:rsid w:val="00C96741"/>
    <w:rsid w:val="00C96C37"/>
    <w:rsid w:val="00CA0503"/>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C73B4"/>
    <w:rsid w:val="00CD0081"/>
    <w:rsid w:val="00CD2808"/>
    <w:rsid w:val="00CD28BF"/>
    <w:rsid w:val="00CD4092"/>
    <w:rsid w:val="00CD4A20"/>
    <w:rsid w:val="00CD50A1"/>
    <w:rsid w:val="00CD519E"/>
    <w:rsid w:val="00CE0C4F"/>
    <w:rsid w:val="00CE30EA"/>
    <w:rsid w:val="00CE4C64"/>
    <w:rsid w:val="00CF048A"/>
    <w:rsid w:val="00CF155A"/>
    <w:rsid w:val="00CF2947"/>
    <w:rsid w:val="00CF686F"/>
    <w:rsid w:val="00CF6E60"/>
    <w:rsid w:val="00CF7BCA"/>
    <w:rsid w:val="00D008FD"/>
    <w:rsid w:val="00D0321C"/>
    <w:rsid w:val="00D035EC"/>
    <w:rsid w:val="00D05244"/>
    <w:rsid w:val="00D06AB1"/>
    <w:rsid w:val="00D06FC1"/>
    <w:rsid w:val="00D072ED"/>
    <w:rsid w:val="00D07A16"/>
    <w:rsid w:val="00D1067E"/>
    <w:rsid w:val="00D10F50"/>
    <w:rsid w:val="00D11272"/>
    <w:rsid w:val="00D126F5"/>
    <w:rsid w:val="00D13E0B"/>
    <w:rsid w:val="00D1489E"/>
    <w:rsid w:val="00D20737"/>
    <w:rsid w:val="00D21E81"/>
    <w:rsid w:val="00D223DE"/>
    <w:rsid w:val="00D24114"/>
    <w:rsid w:val="00D25E37"/>
    <w:rsid w:val="00D2661A"/>
    <w:rsid w:val="00D27582"/>
    <w:rsid w:val="00D27EC4"/>
    <w:rsid w:val="00D32719"/>
    <w:rsid w:val="00D33333"/>
    <w:rsid w:val="00D33F69"/>
    <w:rsid w:val="00D352A2"/>
    <w:rsid w:val="00D35962"/>
    <w:rsid w:val="00D4162B"/>
    <w:rsid w:val="00D4514F"/>
    <w:rsid w:val="00D451E2"/>
    <w:rsid w:val="00D45E89"/>
    <w:rsid w:val="00D45E8D"/>
    <w:rsid w:val="00D466AE"/>
    <w:rsid w:val="00D4734F"/>
    <w:rsid w:val="00D51BF3"/>
    <w:rsid w:val="00D5432A"/>
    <w:rsid w:val="00D550F2"/>
    <w:rsid w:val="00D61C6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C62A9"/>
    <w:rsid w:val="00DD00FF"/>
    <w:rsid w:val="00DD0619"/>
    <w:rsid w:val="00DD07FB"/>
    <w:rsid w:val="00DD25C6"/>
    <w:rsid w:val="00DD4FE5"/>
    <w:rsid w:val="00DD54B0"/>
    <w:rsid w:val="00DD57EE"/>
    <w:rsid w:val="00DD6BCC"/>
    <w:rsid w:val="00DE0A4B"/>
    <w:rsid w:val="00DE1B81"/>
    <w:rsid w:val="00DE2410"/>
    <w:rsid w:val="00DE2939"/>
    <w:rsid w:val="00DE6E81"/>
    <w:rsid w:val="00DE703F"/>
    <w:rsid w:val="00DE7595"/>
    <w:rsid w:val="00DF1961"/>
    <w:rsid w:val="00DF41BA"/>
    <w:rsid w:val="00DF44DE"/>
    <w:rsid w:val="00E01138"/>
    <w:rsid w:val="00E02DFB"/>
    <w:rsid w:val="00E030F9"/>
    <w:rsid w:val="00E0311A"/>
    <w:rsid w:val="00E03138"/>
    <w:rsid w:val="00E06404"/>
    <w:rsid w:val="00E11A85"/>
    <w:rsid w:val="00E12495"/>
    <w:rsid w:val="00E12B57"/>
    <w:rsid w:val="00E15CCD"/>
    <w:rsid w:val="00E202EF"/>
    <w:rsid w:val="00E210B5"/>
    <w:rsid w:val="00E2552F"/>
    <w:rsid w:val="00E30454"/>
    <w:rsid w:val="00E3137A"/>
    <w:rsid w:val="00E32CCF"/>
    <w:rsid w:val="00E34A98"/>
    <w:rsid w:val="00E35D1E"/>
    <w:rsid w:val="00E364F9"/>
    <w:rsid w:val="00E365FA"/>
    <w:rsid w:val="00E36789"/>
    <w:rsid w:val="00E405EC"/>
    <w:rsid w:val="00E44A83"/>
    <w:rsid w:val="00E502C1"/>
    <w:rsid w:val="00E502DD"/>
    <w:rsid w:val="00E50D3A"/>
    <w:rsid w:val="00E51387"/>
    <w:rsid w:val="00E51E68"/>
    <w:rsid w:val="00E52C3F"/>
    <w:rsid w:val="00E52EFD"/>
    <w:rsid w:val="00E5408A"/>
    <w:rsid w:val="00E56800"/>
    <w:rsid w:val="00E60C63"/>
    <w:rsid w:val="00E61D50"/>
    <w:rsid w:val="00E62FF9"/>
    <w:rsid w:val="00E635D6"/>
    <w:rsid w:val="00E639BC"/>
    <w:rsid w:val="00E664CC"/>
    <w:rsid w:val="00E70388"/>
    <w:rsid w:val="00E70F92"/>
    <w:rsid w:val="00E73387"/>
    <w:rsid w:val="00E74313"/>
    <w:rsid w:val="00E74C54"/>
    <w:rsid w:val="00E75ECB"/>
    <w:rsid w:val="00E76363"/>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01A"/>
    <w:rsid w:val="00EB31ED"/>
    <w:rsid w:val="00EB5EDF"/>
    <w:rsid w:val="00EB60FE"/>
    <w:rsid w:val="00EB74DB"/>
    <w:rsid w:val="00EC2321"/>
    <w:rsid w:val="00EC5359"/>
    <w:rsid w:val="00EC562A"/>
    <w:rsid w:val="00ED067A"/>
    <w:rsid w:val="00ED2497"/>
    <w:rsid w:val="00ED2B50"/>
    <w:rsid w:val="00ED3308"/>
    <w:rsid w:val="00EE0350"/>
    <w:rsid w:val="00EE0719"/>
    <w:rsid w:val="00EE0C47"/>
    <w:rsid w:val="00EE0E80"/>
    <w:rsid w:val="00EE0F9C"/>
    <w:rsid w:val="00EE613F"/>
    <w:rsid w:val="00EE7295"/>
    <w:rsid w:val="00EE7869"/>
    <w:rsid w:val="00EF054A"/>
    <w:rsid w:val="00EF1DDE"/>
    <w:rsid w:val="00EF3235"/>
    <w:rsid w:val="00EF7E72"/>
    <w:rsid w:val="00F06D37"/>
    <w:rsid w:val="00F07B9D"/>
    <w:rsid w:val="00F11586"/>
    <w:rsid w:val="00F1183B"/>
    <w:rsid w:val="00F11C9F"/>
    <w:rsid w:val="00F12263"/>
    <w:rsid w:val="00F1409D"/>
    <w:rsid w:val="00F14214"/>
    <w:rsid w:val="00F14B47"/>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3740"/>
    <w:rsid w:val="00F6387A"/>
    <w:rsid w:val="00F6412A"/>
    <w:rsid w:val="00F65893"/>
    <w:rsid w:val="00F66A4A"/>
    <w:rsid w:val="00F71E22"/>
    <w:rsid w:val="00F72142"/>
    <w:rsid w:val="00F72AE7"/>
    <w:rsid w:val="00F827A4"/>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0B0D"/>
    <w:rsid w:val="00FE1FBE"/>
    <w:rsid w:val="00FE3901"/>
    <w:rsid w:val="00FE39D3"/>
    <w:rsid w:val="00FE4BCE"/>
    <w:rsid w:val="00FE54AE"/>
    <w:rsid w:val="00FE576A"/>
    <w:rsid w:val="00FE7E79"/>
    <w:rsid w:val="00FF18B4"/>
    <w:rsid w:val="00FF3E7D"/>
    <w:rsid w:val="00FF58D6"/>
    <w:rsid w:val="00FF5B99"/>
    <w:rsid w:val="00FF730C"/>
    <w:rsid w:val="00FF73F4"/>
    <w:rsid w:val="00FF7CE4"/>
    <w:rsid w:val="00FF7E39"/>
    <w:rsid w:val="049A172B"/>
    <w:rsid w:val="0C1D5EE4"/>
    <w:rsid w:val="2D9435C4"/>
    <w:rsid w:val="31732769"/>
    <w:rsid w:val="3FE97235"/>
    <w:rsid w:val="4F52563A"/>
    <w:rsid w:val="63064C51"/>
    <w:rsid w:val="7A8F09B5"/>
    <w:rsid w:val="7C672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uiPriority="0"/>
    <w:lsdException w:name="toc 9" w:uiPriority="0"/>
    <w:lsdException w:name="Normal Indent" w:semiHidden="0" w:uiPriority="0" w:unhideWhenUsed="0"/>
    <w:lsdException w:name="footnote text" w:uiPriority="0" w:unhideWhenUsed="0" w:qFormat="1"/>
    <w:lsdException w:name="header" w:semiHidden="0" w:unhideWhenUsed="0" w:qFormat="1"/>
    <w:lsdException w:name="footer" w:semiHidden="0" w:unhideWhenUsed="0"/>
    <w:lsdException w:name="caption" w:uiPriority="35" w:qFormat="1"/>
    <w:lsdException w:name="table of figures" w:uiPriority="0" w:unhideWhenUsed="0"/>
    <w:lsdException w:name="footnote reference" w:uiPriority="0" w:unhideWhenUsed="0" w:qFormat="1"/>
    <w:lsdException w:name="page number" w:semiHidden="0" w:uiPriority="0" w:unhideWhenUsed="0"/>
    <w:lsdException w:name="Title" w:semiHidden="0" w:uiPriority="0" w:unhideWhenUsed="0" w:qFormat="1"/>
    <w:lsdException w:name="Default Paragraph Font" w:semiHidden="0" w:uiPriority="1"/>
    <w:lsdException w:name="Body Text" w:semiHidden="0" w:uiPriority="0" w:unhideWhenUsed="0" w:qFormat="1"/>
    <w:lsdException w:name="Subtitle"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b">
    <w:name w:val="Balloon Text"/>
    <w:basedOn w:val="afff5"/>
    <w:link w:val="Char0"/>
    <w:uiPriority w:val="99"/>
    <w:semiHidden/>
    <w:unhideWhenUsed/>
    <w:rPr>
      <w:sz w:val="18"/>
      <w:szCs w:val="18"/>
    </w:rPr>
  </w:style>
  <w:style w:type="paragraph" w:styleId="afffc">
    <w:name w:val="footer"/>
    <w:basedOn w:val="afff5"/>
    <w:link w:val="Char1"/>
    <w:uiPriority w:val="99"/>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pPr>
      <w:tabs>
        <w:tab w:val="right" w:leader="dot" w:pos="9344"/>
      </w:tabs>
      <w:spacing w:line="300" w:lineRule="exact"/>
      <w:ind w:left="629"/>
    </w:pPr>
    <w:rPr>
      <w:rFonts w:ascii="宋体"/>
    </w:rPr>
  </w:style>
  <w:style w:type="paragraph" w:styleId="afffe">
    <w:name w:val="Subtitle"/>
    <w:basedOn w:val="afff5"/>
    <w:next w:val="afff5"/>
    <w:link w:val="Char3"/>
    <w:qFormat/>
    <w:pPr>
      <w:adjustRightInd/>
      <w:spacing w:beforeLines="50" w:before="50" w:afterLines="50" w:after="50" w:line="240" w:lineRule="auto"/>
      <w:jc w:val="left"/>
      <w:outlineLvl w:val="1"/>
    </w:pPr>
    <w:rPr>
      <w:rFonts w:ascii="Cambria" w:eastAsia="黑体" w:hAnsi="Cambria"/>
      <w:bCs/>
      <w:kern w:val="28"/>
      <w:szCs w:val="32"/>
    </w:rPr>
  </w:style>
  <w:style w:type="paragraph" w:styleId="affff">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0">
    <w:name w:val="table of figures"/>
    <w:basedOn w:val="afff5"/>
    <w:next w:val="afff5"/>
    <w:semiHidden/>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1">
    <w:name w:val="Normal (Web)"/>
    <w:basedOn w:val="afff5"/>
    <w:uiPriority w:val="99"/>
    <w:unhideWhenUsed/>
    <w:pPr>
      <w:spacing w:beforeAutospacing="1" w:afterAutospacing="1"/>
      <w:jc w:val="left"/>
    </w:pPr>
    <w:rPr>
      <w:kern w:val="0"/>
      <w:sz w:val="24"/>
    </w:rPr>
  </w:style>
  <w:style w:type="paragraph" w:styleId="affff2">
    <w:name w:val="Title"/>
    <w:basedOn w:val="afff5"/>
    <w:link w:val="Char5"/>
    <w:qFormat/>
    <w:pPr>
      <w:spacing w:before="240" w:after="60"/>
      <w:jc w:val="center"/>
      <w:outlineLvl w:val="0"/>
    </w:pPr>
    <w:rPr>
      <w:rFonts w:ascii="Arial" w:hAnsi="Arial" w:cs="Arial"/>
      <w:b/>
      <w:bCs/>
      <w:sz w:val="32"/>
      <w:szCs w:val="32"/>
    </w:rPr>
  </w:style>
  <w:style w:type="table" w:styleId="affff3">
    <w:name w:val="Table Grid"/>
    <w:basedOn w:val="afff7"/>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Strong"/>
    <w:uiPriority w:val="22"/>
    <w:qFormat/>
    <w:rPr>
      <w:b/>
      <w:bCs/>
    </w:rPr>
  </w:style>
  <w:style w:type="character" w:styleId="affff5">
    <w:name w:val="page number"/>
    <w:rPr>
      <w:rFonts w:ascii="宋体" w:eastAsia="宋体" w:hAnsi="Times New Roman"/>
      <w:sz w:val="18"/>
    </w:rPr>
  </w:style>
  <w:style w:type="character" w:styleId="affff6">
    <w:name w:val="Emphasis"/>
    <w:uiPriority w:val="20"/>
    <w:qFormat/>
    <w:rPr>
      <w:i/>
      <w:iCs/>
    </w:rPr>
  </w:style>
  <w:style w:type="character" w:styleId="affff7">
    <w:name w:val="Hyperlink"/>
    <w:uiPriority w:val="99"/>
    <w:rPr>
      <w:rFonts w:ascii="宋体" w:eastAsia="宋体" w:hAnsi="Times New Roman"/>
      <w:color w:val="auto"/>
      <w:spacing w:val="0"/>
      <w:w w:val="100"/>
      <w:position w:val="0"/>
      <w:sz w:val="21"/>
      <w:u w:val="none"/>
      <w:vertAlign w:val="baseline"/>
    </w:rPr>
  </w:style>
  <w:style w:type="character" w:styleId="affff8">
    <w:name w:val="footnote reference"/>
    <w:semiHidden/>
    <w:qFormat/>
    <w:rPr>
      <w:rFonts w:ascii="宋体" w:eastAsia="宋体" w:hAnsi="宋体" w:cs="Times New Roman"/>
      <w:spacing w:val="0"/>
      <w:sz w:val="18"/>
      <w:vertAlign w:val="superscript"/>
    </w:rPr>
  </w:style>
  <w:style w:type="character" w:customStyle="1" w:styleId="1Char">
    <w:name w:val="标题 1 Char"/>
    <w:link w:val="1"/>
    <w:rPr>
      <w:b/>
      <w:bCs/>
      <w:kern w:val="44"/>
      <w:sz w:val="44"/>
      <w:szCs w:val="44"/>
    </w:rPr>
  </w:style>
  <w:style w:type="character" w:customStyle="1" w:styleId="2Char">
    <w:name w:val="标题 2 Char"/>
    <w:link w:val="22"/>
    <w:rPr>
      <w:rFonts w:ascii="Arial" w:eastAsia="黑体" w:hAnsi="Arial"/>
      <w:b/>
      <w:bCs/>
      <w:kern w:val="2"/>
      <w:sz w:val="32"/>
      <w:szCs w:val="32"/>
    </w:rPr>
  </w:style>
  <w:style w:type="character" w:customStyle="1" w:styleId="3Char">
    <w:name w:val="标题 3 Char"/>
    <w:link w:val="3"/>
    <w:rPr>
      <w:b/>
      <w:bCs/>
      <w:kern w:val="2"/>
      <w:sz w:val="32"/>
      <w:szCs w:val="32"/>
    </w:rPr>
  </w:style>
  <w:style w:type="character" w:customStyle="1" w:styleId="4Char">
    <w:name w:val="标题 4 Char"/>
    <w:link w:val="4"/>
    <w:rPr>
      <w:rFonts w:ascii="Arial" w:eastAsia="黑体" w:hAnsi="Arial"/>
      <w:b/>
      <w:bCs/>
      <w:kern w:val="2"/>
      <w:sz w:val="28"/>
      <w:szCs w:val="28"/>
    </w:rPr>
  </w:style>
  <w:style w:type="character" w:customStyle="1" w:styleId="5Char">
    <w:name w:val="标题 5 Char"/>
    <w:link w:val="5"/>
    <w:rPr>
      <w:b/>
      <w:bCs/>
      <w:kern w:val="2"/>
      <w:sz w:val="28"/>
      <w:szCs w:val="28"/>
    </w:rPr>
  </w:style>
  <w:style w:type="character" w:customStyle="1" w:styleId="6Char">
    <w:name w:val="标题 6 Char"/>
    <w:link w:val="6"/>
    <w:rPr>
      <w:rFonts w:ascii="Arial" w:eastAsia="黑体" w:hAnsi="Arial"/>
      <w:b/>
      <w:bCs/>
      <w:kern w:val="2"/>
      <w:sz w:val="24"/>
      <w:szCs w:val="24"/>
    </w:rPr>
  </w:style>
  <w:style w:type="character" w:customStyle="1" w:styleId="7Char">
    <w:name w:val="标题 7 Char"/>
    <w:link w:val="7"/>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character" w:customStyle="1" w:styleId="Char2">
    <w:name w:val="页眉 Char"/>
    <w:link w:val="afffd"/>
    <w:uiPriority w:val="99"/>
    <w:rPr>
      <w:kern w:val="2"/>
      <w:sz w:val="18"/>
      <w:szCs w:val="18"/>
    </w:rPr>
  </w:style>
  <w:style w:type="character" w:customStyle="1" w:styleId="Char1">
    <w:name w:val="页脚 Char"/>
    <w:link w:val="afffc"/>
    <w:uiPriority w:val="99"/>
    <w:rPr>
      <w:rFonts w:ascii="宋体"/>
      <w:kern w:val="2"/>
      <w:sz w:val="18"/>
      <w:szCs w:val="18"/>
    </w:rPr>
  </w:style>
  <w:style w:type="character" w:customStyle="1" w:styleId="Char0">
    <w:name w:val="批注框文本 Char"/>
    <w:link w:val="afffb"/>
    <w:uiPriority w:val="99"/>
    <w:semiHidden/>
    <w:rPr>
      <w:kern w:val="2"/>
      <w:sz w:val="18"/>
      <w:szCs w:val="18"/>
    </w:rPr>
  </w:style>
  <w:style w:type="paragraph" w:styleId="affff9">
    <w:name w:val="Quote"/>
    <w:basedOn w:val="afff5"/>
    <w:next w:val="afff5"/>
    <w:link w:val="Char6"/>
    <w:uiPriority w:val="29"/>
    <w:qFormat/>
    <w:rPr>
      <w:i/>
      <w:iCs/>
      <w:color w:val="000000"/>
    </w:rPr>
  </w:style>
  <w:style w:type="character" w:customStyle="1" w:styleId="Char6">
    <w:name w:val="引用 Char"/>
    <w:link w:val="affff9"/>
    <w:uiPriority w:val="29"/>
    <w:rPr>
      <w:i/>
      <w:iCs/>
      <w:color w:val="000000"/>
      <w:kern w:val="2"/>
      <w:sz w:val="21"/>
      <w:szCs w:val="21"/>
    </w:rPr>
  </w:style>
  <w:style w:type="character" w:customStyle="1" w:styleId="Char5">
    <w:name w:val="标题 Char"/>
    <w:link w:val="affff2"/>
    <w:rPr>
      <w:rFonts w:ascii="Arial" w:hAnsi="Arial" w:cs="Arial"/>
      <w:b/>
      <w:bCs/>
      <w:kern w:val="2"/>
      <w:sz w:val="32"/>
      <w:szCs w:val="32"/>
    </w:rPr>
  </w:style>
  <w:style w:type="paragraph" w:customStyle="1" w:styleId="affffa">
    <w:name w:val="标准标志"/>
    <w:next w:val="afff5"/>
    <w:pPr>
      <w:framePr w:w="2268" w:h="1392" w:hRule="exact" w:wrap="around" w:hAnchor="margin" w:x="6748" w:y="171" w:anchorLock="1"/>
      <w:shd w:val="solid" w:color="FFFFFF" w:fill="FFFFFF"/>
      <w:spacing w:line="0" w:lineRule="atLeast"/>
      <w:jc w:val="right"/>
    </w:pPr>
    <w:rPr>
      <w:b/>
      <w:w w:val="130"/>
      <w:sz w:val="96"/>
    </w:rPr>
  </w:style>
  <w:style w:type="paragraph" w:customStyle="1" w:styleId="affffb">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c">
    <w:name w:val="标准文件_页脚偶数页"/>
    <w:pPr>
      <w:ind w:left="198"/>
    </w:pPr>
    <w:rPr>
      <w:rFonts w:ascii="宋体"/>
      <w:sz w:val="18"/>
    </w:rPr>
  </w:style>
  <w:style w:type="paragraph" w:customStyle="1" w:styleId="affffd">
    <w:name w:val="标准文件_页脚奇数页"/>
    <w:pPr>
      <w:ind w:right="227"/>
      <w:jc w:val="right"/>
    </w:pPr>
    <w:rPr>
      <w:rFonts w:ascii="宋体"/>
      <w:sz w:val="18"/>
    </w:rPr>
  </w:style>
  <w:style w:type="paragraph" w:customStyle="1" w:styleId="affffe">
    <w:name w:val="标准书眉一"/>
    <w:pPr>
      <w:jc w:val="both"/>
    </w:pPr>
  </w:style>
  <w:style w:type="paragraph" w:customStyle="1" w:styleId="ICS">
    <w:name w:val="标准文件_ICS"/>
    <w:basedOn w:val="afff5"/>
    <w:pPr>
      <w:spacing w:line="0" w:lineRule="atLeast"/>
    </w:pPr>
    <w:rPr>
      <w:rFonts w:ascii="黑体" w:eastAsia="黑体" w:hAnsi="宋体"/>
    </w:rPr>
  </w:style>
  <w:style w:type="paragraph" w:customStyle="1" w:styleId="afffff">
    <w:name w:val="标准文件_标准正文"/>
    <w:basedOn w:val="afff5"/>
    <w:next w:val="afffff0"/>
    <w:pPr>
      <w:snapToGrid w:val="0"/>
      <w:ind w:firstLineChars="200" w:firstLine="200"/>
    </w:pPr>
    <w:rPr>
      <w:kern w:val="0"/>
    </w:rPr>
  </w:style>
  <w:style w:type="paragraph" w:customStyle="1" w:styleId="afffff0">
    <w:name w:val="标准文件_段"/>
    <w:link w:val="Char7"/>
    <w:qFormat/>
    <w:pPr>
      <w:autoSpaceDE w:val="0"/>
      <w:autoSpaceDN w:val="0"/>
      <w:ind w:firstLineChars="200" w:firstLine="200"/>
      <w:jc w:val="both"/>
    </w:pPr>
    <w:rPr>
      <w:rFonts w:ascii="宋体"/>
      <w:sz w:val="21"/>
    </w:rPr>
  </w:style>
  <w:style w:type="paragraph" w:customStyle="1" w:styleId="afffff1">
    <w:name w:val="标准文件_版本"/>
    <w:basedOn w:val="afffff"/>
    <w:pPr>
      <w:adjustRightInd/>
      <w:snapToGrid/>
      <w:ind w:firstLineChars="0" w:firstLine="0"/>
    </w:pPr>
    <w:rPr>
      <w:rFonts w:ascii="宋体" w:hAnsi="宋体"/>
      <w:kern w:val="2"/>
    </w:rPr>
  </w:style>
  <w:style w:type="paragraph" w:customStyle="1" w:styleId="afffff2">
    <w:name w:val="标准文件_标准部门"/>
    <w:basedOn w:val="afff5"/>
    <w:pPr>
      <w:jc w:val="center"/>
    </w:pPr>
    <w:rPr>
      <w:rFonts w:ascii="黑体" w:eastAsia="黑体"/>
      <w:kern w:val="0"/>
      <w:sz w:val="44"/>
    </w:rPr>
  </w:style>
  <w:style w:type="paragraph" w:customStyle="1" w:styleId="afffff3">
    <w:name w:val="标准文件_标准代替"/>
    <w:basedOn w:val="afff5"/>
    <w:next w:val="afff5"/>
    <w:pPr>
      <w:spacing w:line="310" w:lineRule="exact"/>
      <w:jc w:val="right"/>
    </w:pPr>
    <w:rPr>
      <w:rFonts w:ascii="宋体" w:hAnsi="宋体"/>
      <w:kern w:val="0"/>
    </w:rPr>
  </w:style>
  <w:style w:type="paragraph" w:customStyle="1" w:styleId="afffff4">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5">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6">
    <w:name w:val="标准文件_页眉偶数页"/>
    <w:basedOn w:val="afffff5"/>
    <w:next w:val="afff5"/>
    <w:pPr>
      <w:jc w:val="left"/>
    </w:pPr>
  </w:style>
  <w:style w:type="paragraph" w:customStyle="1" w:styleId="afffff7">
    <w:name w:val="标准文件_参考文献标题"/>
    <w:basedOn w:val="afff5"/>
    <w:next w:val="afff5"/>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rPr>
  </w:style>
  <w:style w:type="paragraph" w:customStyle="1" w:styleId="affe">
    <w:name w:val="标准文件_二级条标题"/>
    <w:next w:val="afffff0"/>
    <w:qFormat/>
    <w:pPr>
      <w:widowControl w:val="0"/>
      <w:numPr>
        <w:ilvl w:val="3"/>
        <w:numId w:val="2"/>
      </w:numPr>
      <w:spacing w:beforeLines="50" w:before="50" w:afterLines="50" w:after="50"/>
      <w:ind w:left="0"/>
      <w:jc w:val="both"/>
      <w:outlineLvl w:val="2"/>
    </w:pPr>
    <w:rPr>
      <w:rFonts w:ascii="黑体" w:eastAsia="黑体"/>
      <w:sz w:val="21"/>
    </w:rPr>
  </w:style>
  <w:style w:type="character" w:customStyle="1" w:styleId="afffff8">
    <w:name w:val="标准文件_发布"/>
    <w:qFormat/>
    <w:rPr>
      <w:rFonts w:ascii="黑体" w:eastAsia="黑体"/>
      <w:spacing w:val="0"/>
      <w:w w:val="100"/>
      <w:position w:val="3"/>
      <w:sz w:val="28"/>
    </w:rPr>
  </w:style>
  <w:style w:type="paragraph" w:customStyle="1" w:styleId="ad">
    <w:name w:val="标准文件_方框数字列项"/>
    <w:basedOn w:val="afffff0"/>
    <w:qFormat/>
    <w:pPr>
      <w:numPr>
        <w:numId w:val="3"/>
      </w:numPr>
      <w:ind w:firstLineChars="0" w:firstLine="0"/>
    </w:pPr>
  </w:style>
  <w:style w:type="paragraph" w:customStyle="1" w:styleId="afffff9">
    <w:name w:val="标准文件_封面标准编号"/>
    <w:basedOn w:val="afff5"/>
    <w:next w:val="afffff3"/>
    <w:qFormat/>
    <w:pPr>
      <w:spacing w:line="310" w:lineRule="exact"/>
      <w:jc w:val="right"/>
    </w:pPr>
    <w:rPr>
      <w:rFonts w:ascii="黑体" w:eastAsia="黑体"/>
      <w:kern w:val="0"/>
      <w:sz w:val="28"/>
    </w:rPr>
  </w:style>
  <w:style w:type="paragraph" w:customStyle="1" w:styleId="afffffa">
    <w:name w:val="标准文件_封面标准分类号"/>
    <w:basedOn w:val="afff5"/>
    <w:qFormat/>
    <w:rPr>
      <w:rFonts w:ascii="黑体" w:eastAsia="黑体"/>
      <w:b/>
      <w:kern w:val="0"/>
      <w:sz w:val="28"/>
    </w:rPr>
  </w:style>
  <w:style w:type="paragraph" w:customStyle="1" w:styleId="afffffb">
    <w:name w:val="标准文件_封面标准名称"/>
    <w:basedOn w:val="afff5"/>
    <w:qFormat/>
    <w:pPr>
      <w:spacing w:line="240" w:lineRule="auto"/>
      <w:jc w:val="center"/>
    </w:pPr>
    <w:rPr>
      <w:rFonts w:ascii="黑体" w:eastAsia="黑体"/>
      <w:kern w:val="0"/>
      <w:sz w:val="52"/>
    </w:rPr>
  </w:style>
  <w:style w:type="paragraph" w:customStyle="1" w:styleId="afffffc">
    <w:name w:val="标准文件_封面标准英文名称"/>
    <w:basedOn w:val="afff5"/>
    <w:qFormat/>
    <w:pPr>
      <w:spacing w:line="240" w:lineRule="auto"/>
      <w:jc w:val="center"/>
    </w:pPr>
    <w:rPr>
      <w:rFonts w:ascii="黑体" w:eastAsia="黑体"/>
      <w:b/>
      <w:sz w:val="28"/>
    </w:rPr>
  </w:style>
  <w:style w:type="paragraph" w:customStyle="1" w:styleId="afffffd">
    <w:name w:val="标准文件_封面发布日期"/>
    <w:basedOn w:val="afff5"/>
    <w:qFormat/>
    <w:pPr>
      <w:spacing w:line="310" w:lineRule="exact"/>
    </w:pPr>
    <w:rPr>
      <w:rFonts w:ascii="黑体" w:eastAsia="黑体"/>
      <w:kern w:val="0"/>
      <w:sz w:val="28"/>
    </w:rPr>
  </w:style>
  <w:style w:type="paragraph" w:customStyle="1" w:styleId="afffffe">
    <w:name w:val="标准文件_封面密级"/>
    <w:basedOn w:val="afff5"/>
    <w:qFormat/>
    <w:rPr>
      <w:rFonts w:eastAsia="黑体"/>
      <w:sz w:val="32"/>
    </w:rPr>
  </w:style>
  <w:style w:type="paragraph" w:customStyle="1" w:styleId="affffff">
    <w:name w:val="标准文件_封面实施日期"/>
    <w:basedOn w:val="afff5"/>
    <w:qFormat/>
    <w:pPr>
      <w:spacing w:line="310" w:lineRule="exact"/>
      <w:jc w:val="right"/>
    </w:pPr>
    <w:rPr>
      <w:rFonts w:ascii="黑体" w:eastAsia="黑体"/>
      <w:sz w:val="28"/>
    </w:rPr>
  </w:style>
  <w:style w:type="paragraph" w:customStyle="1" w:styleId="affffff0">
    <w:name w:val="标准文件_封面抬头"/>
    <w:basedOn w:val="afffff0"/>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0"/>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0"/>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f0"/>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0"/>
    <w:qFormat/>
    <w:pPr>
      <w:widowControl/>
      <w:numPr>
        <w:ilvl w:val="2"/>
      </w:numPr>
      <w:wordWrap w:val="0"/>
      <w:overflowPunct w:val="0"/>
      <w:autoSpaceDE w:val="0"/>
      <w:autoSpaceDN w:val="0"/>
      <w:textAlignment w:val="baseline"/>
      <w:outlineLvl w:val="3"/>
    </w:pPr>
  </w:style>
  <w:style w:type="paragraph" w:customStyle="1" w:styleId="affffff1">
    <w:name w:val="标准文件_附录公式"/>
    <w:basedOn w:val="afffff"/>
    <w:next w:val="afffff"/>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0"/>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0"/>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0"/>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f0"/>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Pr>
      <w:kern w:val="2"/>
      <w:sz w:val="21"/>
      <w:szCs w:val="21"/>
    </w:rPr>
  </w:style>
  <w:style w:type="paragraph" w:customStyle="1" w:styleId="affffff2">
    <w:name w:val="标准文件_附录章标题"/>
    <w:next w:val="afffff0"/>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3">
    <w:name w:val="标准文件_公式后的破折号"/>
    <w:basedOn w:val="afffff0"/>
    <w:next w:val="afffff0"/>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4">
    <w:name w:val="标准文件_目次、标准名称标题"/>
    <w:basedOn w:val="a6"/>
    <w:next w:val="afffff0"/>
    <w:qFormat/>
    <w:pPr>
      <w:spacing w:line="460" w:lineRule="exact"/>
      <w:ind w:left="0" w:firstLine="0"/>
    </w:pPr>
  </w:style>
  <w:style w:type="paragraph" w:customStyle="1" w:styleId="affffff5">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0"/>
    <w:qFormat/>
    <w:pPr>
      <w:widowControl/>
      <w:numPr>
        <w:ilvl w:val="4"/>
      </w:numPr>
      <w:ind w:left="0"/>
      <w:outlineLvl w:val="3"/>
    </w:pPr>
  </w:style>
  <w:style w:type="character" w:customStyle="1" w:styleId="11">
    <w:name w:val="不明显参考1"/>
    <w:uiPriority w:val="31"/>
    <w:qFormat/>
    <w:rPr>
      <w:smallCaps/>
      <w:color w:val="C0504D"/>
      <w:u w:val="single"/>
    </w:rPr>
  </w:style>
  <w:style w:type="paragraph" w:customStyle="1" w:styleId="affffff6">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0"/>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4">
    <w:name w:val="脚注文本 Char"/>
    <w:link w:val="affff"/>
    <w:semiHidden/>
    <w:qFormat/>
    <w:rPr>
      <w:rFonts w:ascii="宋体"/>
      <w:kern w:val="2"/>
      <w:sz w:val="18"/>
      <w:szCs w:val="18"/>
    </w:rPr>
  </w:style>
  <w:style w:type="paragraph" w:customStyle="1" w:styleId="affffff7">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0"/>
    <w:qFormat/>
    <w:pPr>
      <w:numPr>
        <w:numId w:val="12"/>
      </w:numPr>
      <w:spacing w:line="240" w:lineRule="auto"/>
      <w:jc w:val="left"/>
    </w:pPr>
    <w:rPr>
      <w:rFonts w:ascii="宋体" w:hAnsi="宋体"/>
      <w:sz w:val="18"/>
    </w:rPr>
  </w:style>
  <w:style w:type="character" w:customStyle="1" w:styleId="affffff8">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0"/>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0"/>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0"/>
    <w:qFormat/>
    <w:pPr>
      <w:numPr>
        <w:ilvl w:val="2"/>
      </w:numPr>
      <w:spacing w:beforeLines="50" w:before="50" w:afterLines="50" w:after="50"/>
      <w:outlineLvl w:val="1"/>
    </w:pPr>
  </w:style>
  <w:style w:type="paragraph" w:customStyle="1" w:styleId="affffff9">
    <w:name w:val="标准文件_一致程度"/>
    <w:basedOn w:val="afff5"/>
    <w:qFormat/>
    <w:pPr>
      <w:spacing w:line="440" w:lineRule="exact"/>
      <w:jc w:val="center"/>
    </w:pPr>
    <w:rPr>
      <w:sz w:val="28"/>
    </w:rPr>
  </w:style>
  <w:style w:type="paragraph" w:customStyle="1" w:styleId="affffffa">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b">
    <w:name w:val="标准文件_英文图表脚注"/>
    <w:basedOn w:val="afffff"/>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0"/>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0"/>
    <w:qFormat/>
    <w:pPr>
      <w:numPr>
        <w:numId w:val="16"/>
      </w:numPr>
      <w:tabs>
        <w:tab w:val="left" w:pos="0"/>
      </w:tabs>
      <w:spacing w:beforeLines="50" w:before="50" w:afterLines="50" w:after="50"/>
      <w:jc w:val="center"/>
    </w:pPr>
    <w:rPr>
      <w:rFonts w:ascii="黑体" w:eastAsia="黑体"/>
      <w:sz w:val="21"/>
    </w:rPr>
  </w:style>
  <w:style w:type="paragraph" w:customStyle="1" w:styleId="affffffc">
    <w:name w:val="标准文件_正文公式"/>
    <w:basedOn w:val="afff5"/>
    <w:next w:val="afffff"/>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0"/>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0"/>
    <w:qFormat/>
    <w:pPr>
      <w:numPr>
        <w:numId w:val="18"/>
      </w:numPr>
      <w:jc w:val="center"/>
    </w:pPr>
    <w:rPr>
      <w:rFonts w:ascii="黑体" w:eastAsia="黑体"/>
      <w:sz w:val="21"/>
    </w:rPr>
  </w:style>
  <w:style w:type="paragraph" w:customStyle="1" w:styleId="afb">
    <w:name w:val="标准文件_正文英文图标题"/>
    <w:next w:val="afffff0"/>
    <w:qFormat/>
    <w:pPr>
      <w:numPr>
        <w:numId w:val="19"/>
      </w:numPr>
      <w:jc w:val="center"/>
    </w:pPr>
    <w:rPr>
      <w:rFonts w:ascii="黑体" w:eastAsia="黑体"/>
      <w:sz w:val="21"/>
    </w:rPr>
  </w:style>
  <w:style w:type="paragraph" w:customStyle="1" w:styleId="af7">
    <w:name w:val="标准文件_编号列项（三级）"/>
    <w:pPr>
      <w:numPr>
        <w:ilvl w:val="2"/>
        <w:numId w:val="13"/>
      </w:numPr>
    </w:pPr>
    <w:rPr>
      <w:rFonts w:ascii="宋体"/>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d">
    <w:name w:val="发布部门"/>
    <w:next w:val="afffff0"/>
    <w:pPr>
      <w:framePr w:w="7433" w:h="585" w:hRule="exact" w:hSpace="180" w:vSpace="180" w:wrap="around" w:hAnchor="margin" w:xAlign="center" w:y="14401" w:anchorLock="1"/>
      <w:jc w:val="center"/>
    </w:pPr>
    <w:rPr>
      <w:rFonts w:ascii="宋体"/>
      <w:b/>
      <w:w w:val="135"/>
      <w:sz w:val="36"/>
    </w:rPr>
  </w:style>
  <w:style w:type="paragraph" w:customStyle="1" w:styleId="affffffe">
    <w:name w:val="发布日期"/>
    <w:pPr>
      <w:framePr w:w="4000" w:h="473" w:hRule="exact" w:hSpace="180" w:vSpace="180" w:wrap="around" w:hAnchor="margin" w:y="13511" w:anchorLock="1"/>
    </w:pPr>
    <w:rPr>
      <w:rFonts w:eastAsia="黑体"/>
      <w:sz w:val="28"/>
    </w:rPr>
  </w:style>
  <w:style w:type="paragraph" w:customStyle="1" w:styleId="afffffff">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0">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1">
    <w:name w:val="封面标准文稿编辑信息"/>
    <w:pPr>
      <w:spacing w:before="180" w:line="180" w:lineRule="exact"/>
      <w:jc w:val="center"/>
    </w:pPr>
    <w:rPr>
      <w:rFonts w:ascii="宋体"/>
      <w:sz w:val="21"/>
    </w:rPr>
  </w:style>
  <w:style w:type="paragraph" w:customStyle="1" w:styleId="afffffff2">
    <w:name w:val="封面标准文稿类别"/>
    <w:pPr>
      <w:spacing w:before="440" w:line="400" w:lineRule="exact"/>
      <w:jc w:val="center"/>
    </w:pPr>
    <w:rPr>
      <w:rFonts w:ascii="宋体"/>
      <w:sz w:val="24"/>
    </w:rPr>
  </w:style>
  <w:style w:type="paragraph" w:customStyle="1" w:styleId="afffffff3">
    <w:name w:val="封面标准英文名称"/>
    <w:pPr>
      <w:widowControl w:val="0"/>
      <w:spacing w:line="360" w:lineRule="exact"/>
      <w:jc w:val="center"/>
    </w:pPr>
    <w:rPr>
      <w:sz w:val="28"/>
    </w:rPr>
  </w:style>
  <w:style w:type="paragraph" w:customStyle="1" w:styleId="afffffff4">
    <w:name w:val="封面一致性程度标识"/>
    <w:pPr>
      <w:spacing w:before="440" w:line="440" w:lineRule="exact"/>
      <w:jc w:val="center"/>
    </w:pPr>
    <w:rPr>
      <w:sz w:val="28"/>
    </w:rPr>
  </w:style>
  <w:style w:type="paragraph" w:customStyle="1" w:styleId="afffffff5">
    <w:name w:val="封面正文"/>
    <w:pPr>
      <w:jc w:val="both"/>
    </w:pPr>
  </w:style>
  <w:style w:type="paragraph" w:customStyle="1" w:styleId="afffffff6">
    <w:name w:val="附录二级无标题条"/>
    <w:basedOn w:val="afff5"/>
    <w:next w:val="afffff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7">
    <w:name w:val="附录三级无标题条"/>
    <w:basedOn w:val="afffffff6"/>
    <w:next w:val="afffff0"/>
    <w:pPr>
      <w:outlineLvl w:val="4"/>
    </w:pPr>
  </w:style>
  <w:style w:type="paragraph" w:customStyle="1" w:styleId="afffffff8">
    <w:name w:val="附录四级无标题条"/>
    <w:basedOn w:val="afffffff7"/>
    <w:next w:val="afffff0"/>
    <w:pPr>
      <w:outlineLvl w:val="5"/>
    </w:pPr>
  </w:style>
  <w:style w:type="paragraph" w:customStyle="1" w:styleId="afffffff9">
    <w:name w:val="附录图"/>
    <w:next w:val="afffff0"/>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pPr>
      <w:numPr>
        <w:numId w:val="21"/>
      </w:numPr>
    </w:pPr>
    <w:rPr>
      <w:rFonts w:ascii="宋体"/>
      <w:sz w:val="21"/>
    </w:rPr>
  </w:style>
  <w:style w:type="paragraph" w:customStyle="1" w:styleId="afffffffa">
    <w:name w:val="附录五级无标题条"/>
    <w:basedOn w:val="afffffff8"/>
    <w:next w:val="afffff0"/>
    <w:pPr>
      <w:outlineLvl w:val="6"/>
    </w:pPr>
  </w:style>
  <w:style w:type="paragraph" w:customStyle="1" w:styleId="afffffffb">
    <w:name w:val="附录性质"/>
    <w:basedOn w:val="afff5"/>
    <w:pPr>
      <w:widowControl/>
      <w:adjustRightInd/>
      <w:jc w:val="center"/>
    </w:pPr>
    <w:rPr>
      <w:rFonts w:ascii="黑体" w:eastAsia="黑体"/>
    </w:rPr>
  </w:style>
  <w:style w:type="paragraph" w:customStyle="1" w:styleId="afffffffc">
    <w:name w:val="附录一级无标题条"/>
    <w:basedOn w:val="affffff2"/>
    <w:next w:val="afffff0"/>
    <w:pPr>
      <w:autoSpaceDN w:val="0"/>
      <w:outlineLvl w:val="2"/>
    </w:pPr>
    <w:rPr>
      <w:rFonts w:ascii="宋体" w:eastAsia="宋体" w:hAnsi="宋体"/>
    </w:rPr>
  </w:style>
  <w:style w:type="character" w:customStyle="1" w:styleId="afffffffd">
    <w:name w:val="个人答复风格"/>
    <w:rPr>
      <w:rFonts w:ascii="Arial" w:eastAsia="宋体" w:hAnsi="Arial" w:cs="Arial"/>
      <w:color w:val="auto"/>
      <w:spacing w:val="0"/>
      <w:sz w:val="20"/>
    </w:rPr>
  </w:style>
  <w:style w:type="character" w:customStyle="1" w:styleId="afffffffe">
    <w:name w:val="个人撰写风格"/>
    <w:rPr>
      <w:rFonts w:ascii="Arial" w:eastAsia="宋体" w:hAnsi="Arial" w:cs="Arial"/>
      <w:color w:val="auto"/>
      <w:spacing w:val="0"/>
      <w:sz w:val="20"/>
    </w:rPr>
  </w:style>
  <w:style w:type="paragraph" w:customStyle="1" w:styleId="affffffff">
    <w:name w:val="脚注后续"/>
    <w:pPr>
      <w:ind w:leftChars="350" w:left="350"/>
      <w:jc w:val="both"/>
    </w:pPr>
    <w:rPr>
      <w:rFonts w:ascii="宋体"/>
      <w:sz w:val="18"/>
    </w:rPr>
  </w:style>
  <w:style w:type="paragraph" w:customStyle="1" w:styleId="afff4">
    <w:name w:val="列项——"/>
    <w:pPr>
      <w:widowControl w:val="0"/>
      <w:numPr>
        <w:numId w:val="22"/>
      </w:numPr>
      <w:jc w:val="both"/>
    </w:pPr>
    <w:rPr>
      <w:rFonts w:ascii="宋体" w:hAnsi="宋体"/>
      <w:sz w:val="21"/>
    </w:rPr>
  </w:style>
  <w:style w:type="paragraph" w:customStyle="1" w:styleId="affffffff0">
    <w:name w:val="列项·"/>
    <w:basedOn w:val="afffff0"/>
    <w:pPr>
      <w:tabs>
        <w:tab w:val="left" w:pos="840"/>
      </w:tabs>
    </w:pPr>
  </w:style>
  <w:style w:type="paragraph" w:customStyle="1" w:styleId="affffffff1">
    <w:name w:val="目次、索引正文"/>
    <w:pPr>
      <w:spacing w:line="320" w:lineRule="exact"/>
      <w:jc w:val="both"/>
    </w:pPr>
    <w:rPr>
      <w:rFonts w:ascii="宋体"/>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2">
    <w:name w:val="其他标准称谓"/>
    <w:pPr>
      <w:spacing w:line="0" w:lineRule="atLeast"/>
      <w:jc w:val="distribute"/>
    </w:pPr>
    <w:rPr>
      <w:rFonts w:ascii="黑体" w:eastAsia="黑体" w:hAnsi="宋体"/>
      <w:sz w:val="52"/>
    </w:rPr>
  </w:style>
  <w:style w:type="paragraph" w:customStyle="1" w:styleId="affffffff3">
    <w:name w:val="其他发布部门"/>
    <w:basedOn w:val="affffffd"/>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4">
    <w:name w:val="实施日期"/>
    <w:basedOn w:val="affffffe"/>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5">
    <w:name w:val="文献分类号"/>
    <w:pPr>
      <w:framePr w:hSpace="180" w:vSpace="180" w:wrap="around" w:hAnchor="margin" w:y="1" w:anchorLock="1"/>
      <w:widowControl w:val="0"/>
      <w:textAlignment w:val="center"/>
    </w:pPr>
    <w:rPr>
      <w:rFonts w:eastAsia="黑体"/>
      <w:sz w:val="21"/>
    </w:rPr>
  </w:style>
  <w:style w:type="paragraph" w:customStyle="1" w:styleId="affffffff6">
    <w:name w:val="无标题条"/>
    <w:next w:val="afffff0"/>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7">
    <w:name w:val="注:后续"/>
    <w:pPr>
      <w:spacing w:line="300" w:lineRule="exact"/>
      <w:ind w:leftChars="400" w:left="600" w:hangingChars="200" w:hanging="200"/>
      <w:jc w:val="both"/>
    </w:pPr>
    <w:rPr>
      <w:rFonts w:ascii="宋体"/>
      <w:sz w:val="18"/>
    </w:rPr>
  </w:style>
  <w:style w:type="paragraph" w:customStyle="1" w:styleId="affffffff8">
    <w:name w:val="注×:后续"/>
    <w:basedOn w:val="affffffff7"/>
    <w:pPr>
      <w:ind w:leftChars="0" w:left="1406" w:firstLineChars="0" w:hanging="499"/>
    </w:pPr>
  </w:style>
  <w:style w:type="paragraph" w:customStyle="1" w:styleId="affffffff9">
    <w:name w:val="标准文件_一级无标题"/>
    <w:basedOn w:val="affd"/>
    <w:qFormat/>
    <w:pPr>
      <w:spacing w:beforeLines="0" w:before="0" w:afterLines="0" w:after="0"/>
      <w:outlineLvl w:val="9"/>
    </w:pPr>
    <w:rPr>
      <w:rFonts w:ascii="宋体" w:eastAsia="宋体"/>
    </w:rPr>
  </w:style>
  <w:style w:type="paragraph" w:customStyle="1" w:styleId="affffffffa">
    <w:name w:val="标准文件_五级无标题"/>
    <w:basedOn w:val="afff1"/>
    <w:qFormat/>
    <w:pPr>
      <w:spacing w:beforeLines="0" w:before="0" w:afterLines="0" w:after="0"/>
      <w:outlineLvl w:val="9"/>
    </w:pPr>
    <w:rPr>
      <w:rFonts w:ascii="宋体" w:eastAsia="宋体"/>
    </w:rPr>
  </w:style>
  <w:style w:type="paragraph" w:customStyle="1" w:styleId="affffffffb">
    <w:name w:val="标准文件_三级无标题"/>
    <w:basedOn w:val="afff"/>
    <w:qFormat/>
    <w:pPr>
      <w:spacing w:beforeLines="0" w:before="0" w:afterLines="0" w:after="0"/>
      <w:outlineLvl w:val="9"/>
    </w:pPr>
    <w:rPr>
      <w:rFonts w:ascii="宋体" w:eastAsia="宋体"/>
    </w:rPr>
  </w:style>
  <w:style w:type="paragraph" w:customStyle="1" w:styleId="affffffffc">
    <w:name w:val="标准文件_二级无标题"/>
    <w:basedOn w:val="affe"/>
    <w:qFormat/>
    <w:pPr>
      <w:spacing w:beforeLines="0" w:before="0" w:afterLines="0" w:after="0"/>
      <w:outlineLvl w:val="9"/>
    </w:pPr>
    <w:rPr>
      <w:rFonts w:ascii="宋体" w:eastAsia="宋体"/>
    </w:rPr>
  </w:style>
  <w:style w:type="paragraph" w:customStyle="1" w:styleId="affffffffd">
    <w:name w:val="标准_四级无标题"/>
    <w:basedOn w:val="afff0"/>
    <w:next w:val="afffff0"/>
    <w:qFormat/>
    <w:rPr>
      <w:rFonts w:eastAsia="宋体"/>
    </w:rPr>
  </w:style>
  <w:style w:type="paragraph" w:customStyle="1" w:styleId="affffffffe">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0"/>
    <w:pPr>
      <w:numPr>
        <w:numId w:val="23"/>
      </w:numPr>
      <w:ind w:firstLineChars="0" w:firstLine="0"/>
    </w:pPr>
    <w:rPr>
      <w:rFonts w:ascii="Times New Roman" w:cs="Arial"/>
      <w:szCs w:val="28"/>
    </w:rPr>
  </w:style>
  <w:style w:type="paragraph" w:customStyle="1" w:styleId="ae">
    <w:name w:val="标准文件_小写罗马数字编号列项"/>
    <w:basedOn w:val="afffff0"/>
    <w:pPr>
      <w:numPr>
        <w:numId w:val="24"/>
      </w:numPr>
      <w:ind w:firstLineChars="0" w:firstLine="0"/>
    </w:pPr>
    <w:rPr>
      <w:rFonts w:cs="Arial"/>
      <w:szCs w:val="28"/>
    </w:rPr>
  </w:style>
  <w:style w:type="paragraph" w:customStyle="1" w:styleId="afffffffff">
    <w:name w:val="标准文件_附录标题"/>
    <w:basedOn w:val="aff3"/>
    <w:qFormat/>
    <w:pPr>
      <w:numPr>
        <w:numId w:val="0"/>
      </w:numPr>
      <w:spacing w:after="280"/>
      <w:outlineLvl w:val="9"/>
    </w:pPr>
  </w:style>
  <w:style w:type="paragraph" w:customStyle="1" w:styleId="afffffffff0">
    <w:name w:val="标准文件_二级项"/>
    <w:rPr>
      <w:rFonts w:ascii="宋体"/>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0"/>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sz w:val="21"/>
    </w:rPr>
  </w:style>
  <w:style w:type="paragraph" w:customStyle="1" w:styleId="afffffffff1">
    <w:name w:val="标准文件_索引字母"/>
    <w:next w:val="afffff0"/>
    <w:qFormat/>
    <w:pPr>
      <w:jc w:val="center"/>
    </w:pPr>
    <w:rPr>
      <w:rFonts w:ascii="宋体" w:eastAsia="Times New Roman" w:hAnsi="宋体"/>
      <w:b/>
      <w:kern w:val="2"/>
      <w:sz w:val="21"/>
    </w:rPr>
  </w:style>
  <w:style w:type="paragraph" w:customStyle="1" w:styleId="afffffffff2">
    <w:name w:val="标准文件_附录前"/>
    <w:next w:val="afffff0"/>
    <w:qFormat/>
    <w:pPr>
      <w:spacing w:line="20" w:lineRule="atLeast"/>
      <w:ind w:firstLine="200"/>
    </w:pPr>
    <w:rPr>
      <w:rFonts w:ascii="宋体" w:hAnsi="宋体"/>
      <w:kern w:val="2"/>
      <w:sz w:val="10"/>
    </w:rPr>
  </w:style>
  <w:style w:type="paragraph" w:customStyle="1" w:styleId="afffffffff3">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4">
    <w:name w:val="标准文件_表格"/>
    <w:basedOn w:val="afffff0"/>
    <w:qFormat/>
    <w:pPr>
      <w:ind w:firstLineChars="0" w:firstLine="0"/>
      <w:jc w:val="center"/>
    </w:pPr>
    <w:rPr>
      <w:sz w:val="18"/>
    </w:rPr>
  </w:style>
  <w:style w:type="paragraph" w:customStyle="1" w:styleId="afff2">
    <w:name w:val="标准文件_注："/>
    <w:next w:val="afffff0"/>
    <w:pPr>
      <w:widowControl w:val="0"/>
      <w:numPr>
        <w:numId w:val="26"/>
      </w:numPr>
      <w:autoSpaceDE w:val="0"/>
      <w:autoSpaceDN w:val="0"/>
      <w:jc w:val="both"/>
    </w:pPr>
    <w:rPr>
      <w:rFonts w:ascii="宋体"/>
      <w:sz w:val="18"/>
      <w:szCs w:val="18"/>
    </w:rPr>
  </w:style>
  <w:style w:type="paragraph" w:customStyle="1" w:styleId="a5">
    <w:name w:val="标准文件_注×："/>
    <w:pPr>
      <w:widowControl w:val="0"/>
      <w:numPr>
        <w:numId w:val="27"/>
      </w:numPr>
      <w:autoSpaceDE w:val="0"/>
      <w:autoSpaceDN w:val="0"/>
      <w:jc w:val="both"/>
    </w:pPr>
    <w:rPr>
      <w:rFonts w:ascii="宋体"/>
      <w:sz w:val="18"/>
      <w:szCs w:val="18"/>
    </w:rPr>
  </w:style>
  <w:style w:type="paragraph" w:customStyle="1" w:styleId="ac">
    <w:name w:val="标准文件_示例："/>
    <w:next w:val="afffffffff5"/>
    <w:pPr>
      <w:widowControl w:val="0"/>
      <w:numPr>
        <w:numId w:val="28"/>
      </w:numPr>
      <w:jc w:val="both"/>
    </w:pPr>
    <w:rPr>
      <w:rFonts w:ascii="宋体"/>
      <w:sz w:val="18"/>
      <w:szCs w:val="18"/>
    </w:rPr>
  </w:style>
  <w:style w:type="paragraph" w:customStyle="1" w:styleId="afffffffff5">
    <w:name w:val="标准文件_示例内容"/>
    <w:basedOn w:val="afffff0"/>
    <w:qFormat/>
    <w:pPr>
      <w:ind w:firstLine="420"/>
    </w:pPr>
    <w:rPr>
      <w:sz w:val="18"/>
    </w:rPr>
  </w:style>
  <w:style w:type="paragraph" w:customStyle="1" w:styleId="afa">
    <w:name w:val="标准文件_示例×："/>
    <w:basedOn w:val="afff5"/>
    <w:next w:val="afffffffff5"/>
    <w:qFormat/>
    <w:pPr>
      <w:widowControl/>
      <w:numPr>
        <w:numId w:val="29"/>
      </w:numPr>
      <w:adjustRightInd/>
      <w:spacing w:line="240" w:lineRule="auto"/>
    </w:pPr>
    <w:rPr>
      <w:rFonts w:ascii="宋体" w:hAnsi="Times New Roman"/>
      <w:kern w:val="0"/>
      <w:sz w:val="18"/>
      <w:szCs w:val="18"/>
    </w:rPr>
  </w:style>
  <w:style w:type="character" w:customStyle="1" w:styleId="Char7">
    <w:name w:val="标准文件_段 Char"/>
    <w:link w:val="afffff0"/>
    <w:rPr>
      <w:rFonts w:ascii="宋体" w:hAnsi="Times New Roman"/>
      <w:sz w:val="21"/>
    </w:rPr>
  </w:style>
  <w:style w:type="paragraph" w:customStyle="1" w:styleId="afffffffff6">
    <w:name w:val="标准文件_表格续"/>
    <w:basedOn w:val="afffff0"/>
    <w:next w:val="afffff0"/>
    <w:qFormat/>
    <w:pPr>
      <w:jc w:val="center"/>
    </w:pPr>
    <w:rPr>
      <w:rFonts w:ascii="黑体" w:eastAsia="黑体" w:hAnsi="黑体"/>
    </w:rPr>
  </w:style>
  <w:style w:type="character" w:styleId="afffffffff7">
    <w:name w:val="Placeholder Text"/>
    <w:basedOn w:val="afff6"/>
    <w:uiPriority w:val="99"/>
    <w:semiHidden/>
    <w:rPr>
      <w:color w:val="808080"/>
    </w:rPr>
  </w:style>
  <w:style w:type="paragraph" w:customStyle="1" w:styleId="2">
    <w:name w:val="标准文件_二级项2"/>
    <w:basedOn w:val="afffff0"/>
    <w:qFormat/>
    <w:pPr>
      <w:numPr>
        <w:ilvl w:val="1"/>
        <w:numId w:val="21"/>
      </w:numPr>
      <w:ind w:firstLineChars="0" w:firstLine="0"/>
    </w:pPr>
  </w:style>
  <w:style w:type="paragraph" w:customStyle="1" w:styleId="21">
    <w:name w:val="标准文件_三级项2"/>
    <w:basedOn w:val="afffff0"/>
    <w:qFormat/>
    <w:pPr>
      <w:numPr>
        <w:numId w:val="30"/>
      </w:numPr>
      <w:spacing w:line="300" w:lineRule="exact"/>
      <w:ind w:firstLineChars="0"/>
    </w:pPr>
    <w:rPr>
      <w:rFonts w:ascii="Times New Roman"/>
    </w:rPr>
  </w:style>
  <w:style w:type="paragraph" w:customStyle="1" w:styleId="20">
    <w:name w:val="标准文件_一级项2"/>
    <w:basedOn w:val="afffff0"/>
    <w:qFormat/>
    <w:pPr>
      <w:numPr>
        <w:numId w:val="31"/>
      </w:numPr>
      <w:spacing w:line="300" w:lineRule="exact"/>
      <w:ind w:firstLineChars="0"/>
    </w:pPr>
    <w:rPr>
      <w:rFonts w:ascii="Times New Roman"/>
    </w:rPr>
  </w:style>
  <w:style w:type="paragraph" w:customStyle="1" w:styleId="afffffffff8">
    <w:name w:val="标准文件_提示"/>
    <w:basedOn w:val="afffff0"/>
    <w:next w:val="afffff0"/>
    <w:qFormat/>
    <w:pPr>
      <w:ind w:firstLine="420"/>
    </w:pPr>
    <w:rPr>
      <w:rFonts w:ascii="黑体" w:eastAsia="黑体"/>
    </w:rPr>
  </w:style>
  <w:style w:type="character" w:customStyle="1" w:styleId="afffffffff9">
    <w:name w:val="标准文件_来源"/>
    <w:basedOn w:val="afff6"/>
    <w:uiPriority w:val="1"/>
    <w:qFormat/>
    <w:rPr>
      <w:rFonts w:eastAsia="宋体"/>
      <w:sz w:val="21"/>
    </w:rPr>
  </w:style>
  <w:style w:type="paragraph" w:customStyle="1" w:styleId="afffffffffa">
    <w:name w:val="标准文件_图表说明"/>
    <w:qFormat/>
    <w:pPr>
      <w:spacing w:line="276" w:lineRule="auto"/>
      <w:ind w:firstLine="420"/>
    </w:pPr>
    <w:rPr>
      <w:rFonts w:ascii="宋体" w:hAnsi="宋体"/>
      <w:kern w:val="2"/>
      <w:sz w:val="18"/>
    </w:rPr>
  </w:style>
  <w:style w:type="paragraph" w:customStyle="1" w:styleId="afffffffffb">
    <w:name w:val="其他发布日期"/>
    <w:basedOn w:val="affffffe"/>
    <w:pPr>
      <w:framePr w:w="3997" w:h="471" w:hRule="exact" w:hSpace="0" w:vSpace="181" w:wrap="around" w:vAnchor="page" w:hAnchor="page" w:x="1419" w:y="14097"/>
    </w:pPr>
  </w:style>
  <w:style w:type="paragraph" w:customStyle="1" w:styleId="afffffffffc">
    <w:name w:val="其他实施日期"/>
    <w:basedOn w:val="affffffff4"/>
    <w:pPr>
      <w:framePr w:w="3997" w:h="471" w:hRule="exact" w:vSpace="181" w:wrap="around" w:vAnchor="page" w:hAnchor="page" w:x="7089" w:y="14097"/>
    </w:pPr>
  </w:style>
  <w:style w:type="paragraph" w:customStyle="1" w:styleId="afffffffffd">
    <w:name w:val="标准文件_文件编号"/>
    <w:basedOn w:val="afffff0"/>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e">
    <w:name w:val="标准文件_替换文件编号"/>
    <w:basedOn w:val="afffffffffd"/>
    <w:qFormat/>
    <w:pPr>
      <w:framePr w:wrap="auto"/>
      <w:spacing w:before="57"/>
    </w:pPr>
    <w:rPr>
      <w:sz w:val="21"/>
    </w:rPr>
  </w:style>
  <w:style w:type="paragraph" w:customStyle="1" w:styleId="affffffffff">
    <w:name w:val="标准文件_文件名称"/>
    <w:basedOn w:val="afffff0"/>
    <w:next w:val="afffff0"/>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0"/>
    <w:next w:val="afffff0"/>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0"/>
    <w:next w:val="afffff0"/>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0"/>
    <w:next w:val="afffff0"/>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0"/>
    <w:next w:val="afffff0"/>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0"/>
    <w:next w:val="afffff0"/>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0"/>
    <w:next w:val="afffff0"/>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0"/>
    <w:next w:val="afffff0"/>
    <w:qFormat/>
    <w:pPr>
      <w:numPr>
        <w:ilvl w:val="5"/>
        <w:numId w:val="8"/>
      </w:numPr>
      <w:spacing w:beforeLines="50" w:before="50" w:afterLines="50" w:after="50"/>
      <w:ind w:firstLineChars="0"/>
    </w:pPr>
    <w:rPr>
      <w:rFonts w:ascii="黑体" w:eastAsia="黑体"/>
    </w:rPr>
  </w:style>
  <w:style w:type="paragraph" w:customStyle="1" w:styleId="affffffffff0">
    <w:name w:val="标准文件_注后"/>
    <w:basedOn w:val="afffff0"/>
    <w:qFormat/>
    <w:pPr>
      <w:ind w:left="811" w:firstLineChars="0" w:firstLine="0"/>
    </w:pPr>
    <w:rPr>
      <w:sz w:val="18"/>
    </w:rPr>
  </w:style>
  <w:style w:type="paragraph" w:customStyle="1" w:styleId="X">
    <w:name w:val="标准文件_注X后"/>
    <w:basedOn w:val="afffff0"/>
    <w:qFormat/>
    <w:pPr>
      <w:ind w:left="811" w:firstLineChars="0" w:firstLine="0"/>
    </w:pPr>
    <w:rPr>
      <w:sz w:val="18"/>
    </w:rPr>
  </w:style>
  <w:style w:type="paragraph" w:customStyle="1" w:styleId="affffffffff1">
    <w:name w:val="标准文件_示例后"/>
    <w:basedOn w:val="afffff0"/>
    <w:qFormat/>
    <w:pPr>
      <w:ind w:left="964" w:firstLineChars="0" w:firstLine="0"/>
    </w:pPr>
    <w:rPr>
      <w:sz w:val="18"/>
    </w:rPr>
  </w:style>
  <w:style w:type="paragraph" w:customStyle="1" w:styleId="X0">
    <w:name w:val="标准文件_示例X后"/>
    <w:basedOn w:val="afffff0"/>
    <w:link w:val="X1"/>
    <w:qFormat/>
    <w:pPr>
      <w:ind w:left="1049" w:firstLineChars="0" w:firstLine="0"/>
    </w:pPr>
    <w:rPr>
      <w:sz w:val="18"/>
    </w:rPr>
  </w:style>
  <w:style w:type="character" w:customStyle="1" w:styleId="X1">
    <w:name w:val="标准文件_示例X后 字符"/>
    <w:basedOn w:val="Char7"/>
    <w:link w:val="X0"/>
    <w:rPr>
      <w:rFonts w:ascii="宋体" w:hAnsi="Times New Roman"/>
      <w:sz w:val="18"/>
    </w:rPr>
  </w:style>
  <w:style w:type="paragraph" w:customStyle="1" w:styleId="affffffffff2">
    <w:name w:val="标准文件_索引项"/>
    <w:basedOn w:val="afffff0"/>
    <w:next w:val="afffff0"/>
    <w:qFormat/>
    <w:pPr>
      <w:tabs>
        <w:tab w:val="right" w:leader="dot" w:pos="9356"/>
      </w:tabs>
      <w:ind w:left="210" w:firstLineChars="0" w:hanging="210"/>
      <w:jc w:val="left"/>
    </w:pPr>
  </w:style>
  <w:style w:type="paragraph" w:customStyle="1" w:styleId="affffffffff3">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4">
    <w:name w:val="标准文件_附录二级无标题"/>
    <w:basedOn w:val="aff5"/>
    <w:pPr>
      <w:spacing w:beforeLines="0" w:before="0" w:afterLines="0" w:after="0" w:line="276" w:lineRule="auto"/>
      <w:outlineLvl w:val="9"/>
    </w:pPr>
    <w:rPr>
      <w:rFonts w:ascii="宋体" w:eastAsia="宋体"/>
    </w:rPr>
  </w:style>
  <w:style w:type="paragraph" w:customStyle="1" w:styleId="affffffffff5">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6">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7">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8">
    <w:name w:val="标准文件_引言一级无标题"/>
    <w:basedOn w:val="a7"/>
    <w:next w:val="afffff0"/>
    <w:qFormat/>
    <w:pPr>
      <w:spacing w:beforeLines="0" w:before="0" w:afterLines="0" w:after="0" w:line="276" w:lineRule="auto"/>
    </w:pPr>
    <w:rPr>
      <w:rFonts w:ascii="宋体" w:eastAsia="宋体"/>
    </w:rPr>
  </w:style>
  <w:style w:type="paragraph" w:customStyle="1" w:styleId="affffffffff9">
    <w:name w:val="标准文件_引言二级无标题"/>
    <w:basedOn w:val="a8"/>
    <w:next w:val="afffff0"/>
    <w:qFormat/>
    <w:pPr>
      <w:spacing w:beforeLines="0" w:before="0" w:afterLines="0" w:after="0" w:line="276" w:lineRule="auto"/>
    </w:pPr>
    <w:rPr>
      <w:rFonts w:ascii="宋体" w:eastAsia="宋体"/>
    </w:rPr>
  </w:style>
  <w:style w:type="paragraph" w:customStyle="1" w:styleId="affffffffffa">
    <w:name w:val="标准文件_引言三级无标题"/>
    <w:basedOn w:val="a9"/>
    <w:qFormat/>
    <w:pPr>
      <w:spacing w:beforeLines="0" w:before="0" w:afterLines="0" w:after="0" w:line="276" w:lineRule="auto"/>
    </w:pPr>
    <w:rPr>
      <w:rFonts w:ascii="宋体" w:eastAsia="宋体"/>
    </w:rPr>
  </w:style>
  <w:style w:type="paragraph" w:customStyle="1" w:styleId="affffffffffb">
    <w:name w:val="标准文件_引言四级无标题"/>
    <w:basedOn w:val="aa"/>
    <w:next w:val="afffff0"/>
    <w:qFormat/>
    <w:pPr>
      <w:spacing w:beforeLines="0" w:before="0" w:afterLines="0" w:after="0" w:line="276" w:lineRule="auto"/>
    </w:pPr>
    <w:rPr>
      <w:rFonts w:ascii="宋体" w:eastAsia="宋体"/>
    </w:rPr>
  </w:style>
  <w:style w:type="paragraph" w:customStyle="1" w:styleId="affffffffffc">
    <w:name w:val="标准文件_引言五级无标题"/>
    <w:basedOn w:val="ab"/>
    <w:next w:val="afffff0"/>
    <w:qFormat/>
    <w:pPr>
      <w:spacing w:beforeLines="0" w:before="0" w:afterLines="0" w:after="0" w:line="276" w:lineRule="auto"/>
    </w:pPr>
    <w:rPr>
      <w:rFonts w:ascii="宋体" w:eastAsia="宋体"/>
    </w:rPr>
  </w:style>
  <w:style w:type="paragraph" w:customStyle="1" w:styleId="affffffffffd">
    <w:name w:val="标准文件_索引标题"/>
    <w:basedOn w:val="afffff7"/>
    <w:next w:val="afffff0"/>
    <w:qFormat/>
    <w:rPr>
      <w:rFonts w:hAnsi="黑体"/>
    </w:rPr>
  </w:style>
  <w:style w:type="paragraph" w:customStyle="1" w:styleId="affffffffffe">
    <w:name w:val="标准文件_脚注内容"/>
    <w:basedOn w:val="afffff0"/>
    <w:qFormat/>
    <w:pPr>
      <w:ind w:leftChars="200" w:left="400" w:hangingChars="200" w:hanging="200"/>
    </w:pPr>
    <w:rPr>
      <w:sz w:val="15"/>
    </w:rPr>
  </w:style>
  <w:style w:type="paragraph" w:customStyle="1" w:styleId="afffffffffff">
    <w:name w:val="标准文件_术语条一"/>
    <w:basedOn w:val="affffffff9"/>
    <w:next w:val="afffff0"/>
    <w:qFormat/>
  </w:style>
  <w:style w:type="paragraph" w:customStyle="1" w:styleId="afffffffffff0">
    <w:name w:val="标准文件_术语条二"/>
    <w:basedOn w:val="affffffffc"/>
    <w:next w:val="afffff0"/>
    <w:qFormat/>
  </w:style>
  <w:style w:type="paragraph" w:customStyle="1" w:styleId="afffffffffff1">
    <w:name w:val="标准文件_术语条三"/>
    <w:basedOn w:val="affffffffb"/>
    <w:next w:val="afffff0"/>
    <w:qFormat/>
  </w:style>
  <w:style w:type="paragraph" w:customStyle="1" w:styleId="afffffffffff2">
    <w:name w:val="标准文件_术语条四"/>
    <w:basedOn w:val="affffffffe"/>
    <w:next w:val="afffff0"/>
    <w:qFormat/>
  </w:style>
  <w:style w:type="paragraph" w:customStyle="1" w:styleId="afffffffffff3">
    <w:name w:val="标准文件_术语条五"/>
    <w:basedOn w:val="affffffffa"/>
    <w:next w:val="afffff0"/>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ffffffff4">
    <w:name w:val="发布"/>
    <w:basedOn w:val="afff6"/>
    <w:rPr>
      <w:rFonts w:ascii="黑体" w:eastAsia="黑体"/>
      <w:spacing w:val="85"/>
      <w:w w:val="100"/>
      <w:position w:val="3"/>
      <w:sz w:val="28"/>
      <w:szCs w:val="28"/>
    </w:rPr>
  </w:style>
  <w:style w:type="paragraph" w:customStyle="1" w:styleId="afffffffffff5">
    <w:name w:val="标准书眉_奇数页"/>
    <w:next w:val="afff5"/>
    <w:pPr>
      <w:tabs>
        <w:tab w:val="center" w:pos="4154"/>
        <w:tab w:val="right" w:pos="8306"/>
      </w:tabs>
      <w:spacing w:after="120"/>
      <w:jc w:val="right"/>
    </w:pPr>
    <w:rPr>
      <w:sz w:val="21"/>
    </w:rPr>
  </w:style>
  <w:style w:type="character" w:customStyle="1" w:styleId="Char3">
    <w:name w:val="副标题 Char"/>
    <w:basedOn w:val="afff6"/>
    <w:link w:val="afffe"/>
    <w:rPr>
      <w:rFonts w:ascii="Cambria" w:eastAsia="黑体" w:hAnsi="Cambria"/>
      <w:bCs/>
      <w:kern w:val="28"/>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uiPriority="0"/>
    <w:lsdException w:name="toc 9" w:uiPriority="0"/>
    <w:lsdException w:name="Normal Indent" w:semiHidden="0" w:uiPriority="0" w:unhideWhenUsed="0"/>
    <w:lsdException w:name="footnote text" w:uiPriority="0" w:unhideWhenUsed="0" w:qFormat="1"/>
    <w:lsdException w:name="header" w:semiHidden="0" w:unhideWhenUsed="0" w:qFormat="1"/>
    <w:lsdException w:name="footer" w:semiHidden="0" w:unhideWhenUsed="0"/>
    <w:lsdException w:name="caption" w:uiPriority="35" w:qFormat="1"/>
    <w:lsdException w:name="table of figures" w:uiPriority="0" w:unhideWhenUsed="0"/>
    <w:lsdException w:name="footnote reference" w:uiPriority="0" w:unhideWhenUsed="0" w:qFormat="1"/>
    <w:lsdException w:name="page number" w:semiHidden="0" w:uiPriority="0" w:unhideWhenUsed="0"/>
    <w:lsdException w:name="Title" w:semiHidden="0" w:uiPriority="0" w:unhideWhenUsed="0" w:qFormat="1"/>
    <w:lsdException w:name="Default Paragraph Font" w:semiHidden="0" w:uiPriority="1"/>
    <w:lsdException w:name="Body Text" w:semiHidden="0" w:uiPriority="0" w:unhideWhenUsed="0" w:qFormat="1"/>
    <w:lsdException w:name="Subtitle"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pPr>
      <w:ind w:left="839"/>
    </w:pPr>
    <w:rPr>
      <w:rFonts w:ascii="宋体"/>
    </w:rPr>
  </w:style>
  <w:style w:type="paragraph" w:styleId="30">
    <w:name w:val="toc 3"/>
    <w:basedOn w:val="afff5"/>
    <w:next w:val="afff5"/>
    <w:uiPriority w:val="39"/>
    <w:unhideWhenUsed/>
    <w:pPr>
      <w:spacing w:line="300" w:lineRule="exact"/>
      <w:ind w:left="420"/>
    </w:pPr>
    <w:rPr>
      <w:rFonts w:ascii="宋体"/>
    </w:rPr>
  </w:style>
  <w:style w:type="paragraph" w:styleId="afffb">
    <w:name w:val="Balloon Text"/>
    <w:basedOn w:val="afff5"/>
    <w:link w:val="Char0"/>
    <w:uiPriority w:val="99"/>
    <w:semiHidden/>
    <w:unhideWhenUsed/>
    <w:rPr>
      <w:sz w:val="18"/>
      <w:szCs w:val="18"/>
    </w:rPr>
  </w:style>
  <w:style w:type="paragraph" w:styleId="afffc">
    <w:name w:val="footer"/>
    <w:basedOn w:val="afff5"/>
    <w:link w:val="Char1"/>
    <w:uiPriority w:val="99"/>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rPr>
      <w:rFonts w:ascii="宋体"/>
    </w:rPr>
  </w:style>
  <w:style w:type="paragraph" w:styleId="40">
    <w:name w:val="toc 4"/>
    <w:basedOn w:val="afff5"/>
    <w:next w:val="afff5"/>
    <w:uiPriority w:val="39"/>
    <w:unhideWhenUsed/>
    <w:pPr>
      <w:tabs>
        <w:tab w:val="right" w:leader="dot" w:pos="9344"/>
      </w:tabs>
      <w:spacing w:line="300" w:lineRule="exact"/>
      <w:ind w:left="629"/>
    </w:pPr>
    <w:rPr>
      <w:rFonts w:ascii="宋体"/>
    </w:rPr>
  </w:style>
  <w:style w:type="paragraph" w:styleId="afffe">
    <w:name w:val="Subtitle"/>
    <w:basedOn w:val="afff5"/>
    <w:next w:val="afff5"/>
    <w:link w:val="Char3"/>
    <w:qFormat/>
    <w:pPr>
      <w:adjustRightInd/>
      <w:spacing w:beforeLines="50" w:before="50" w:afterLines="50" w:after="50" w:line="240" w:lineRule="auto"/>
      <w:jc w:val="left"/>
      <w:outlineLvl w:val="1"/>
    </w:pPr>
    <w:rPr>
      <w:rFonts w:ascii="Cambria" w:eastAsia="黑体" w:hAnsi="Cambria"/>
      <w:bCs/>
      <w:kern w:val="28"/>
      <w:szCs w:val="32"/>
    </w:rPr>
  </w:style>
  <w:style w:type="paragraph" w:styleId="affff">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pPr>
      <w:spacing w:line="300" w:lineRule="exact"/>
      <w:ind w:left="1049"/>
    </w:pPr>
    <w:rPr>
      <w:rFonts w:ascii="宋体"/>
    </w:rPr>
  </w:style>
  <w:style w:type="paragraph" w:styleId="affff0">
    <w:name w:val="table of figures"/>
    <w:basedOn w:val="afff5"/>
    <w:next w:val="afff5"/>
    <w:semiHidden/>
    <w:pPr>
      <w:adjustRightInd/>
      <w:spacing w:line="240" w:lineRule="auto"/>
      <w:jc w:val="left"/>
    </w:pPr>
    <w:rPr>
      <w:szCs w:val="24"/>
    </w:rPr>
  </w:style>
  <w:style w:type="paragraph" w:styleId="23">
    <w:name w:val="toc 2"/>
    <w:basedOn w:val="afff5"/>
    <w:next w:val="afff5"/>
    <w:uiPriority w:val="39"/>
    <w:unhideWhenUsed/>
    <w:pPr>
      <w:tabs>
        <w:tab w:val="right" w:leader="dot" w:pos="9344"/>
      </w:tabs>
      <w:spacing w:line="300" w:lineRule="exact"/>
      <w:ind w:left="210"/>
    </w:pPr>
    <w:rPr>
      <w:rFonts w:ascii="宋体"/>
    </w:rPr>
  </w:style>
  <w:style w:type="paragraph" w:styleId="affff1">
    <w:name w:val="Normal (Web)"/>
    <w:basedOn w:val="afff5"/>
    <w:uiPriority w:val="99"/>
    <w:unhideWhenUsed/>
    <w:pPr>
      <w:spacing w:beforeAutospacing="1" w:afterAutospacing="1"/>
      <w:jc w:val="left"/>
    </w:pPr>
    <w:rPr>
      <w:kern w:val="0"/>
      <w:sz w:val="24"/>
    </w:rPr>
  </w:style>
  <w:style w:type="paragraph" w:styleId="affff2">
    <w:name w:val="Title"/>
    <w:basedOn w:val="afff5"/>
    <w:link w:val="Char5"/>
    <w:qFormat/>
    <w:pPr>
      <w:spacing w:before="240" w:after="60"/>
      <w:jc w:val="center"/>
      <w:outlineLvl w:val="0"/>
    </w:pPr>
    <w:rPr>
      <w:rFonts w:ascii="Arial" w:hAnsi="Arial" w:cs="Arial"/>
      <w:b/>
      <w:bCs/>
      <w:sz w:val="32"/>
      <w:szCs w:val="32"/>
    </w:rPr>
  </w:style>
  <w:style w:type="table" w:styleId="affff3">
    <w:name w:val="Table Grid"/>
    <w:basedOn w:val="afff7"/>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Strong"/>
    <w:uiPriority w:val="22"/>
    <w:qFormat/>
    <w:rPr>
      <w:b/>
      <w:bCs/>
    </w:rPr>
  </w:style>
  <w:style w:type="character" w:styleId="affff5">
    <w:name w:val="page number"/>
    <w:rPr>
      <w:rFonts w:ascii="宋体" w:eastAsia="宋体" w:hAnsi="Times New Roman"/>
      <w:sz w:val="18"/>
    </w:rPr>
  </w:style>
  <w:style w:type="character" w:styleId="affff6">
    <w:name w:val="Emphasis"/>
    <w:uiPriority w:val="20"/>
    <w:qFormat/>
    <w:rPr>
      <w:i/>
      <w:iCs/>
    </w:rPr>
  </w:style>
  <w:style w:type="character" w:styleId="affff7">
    <w:name w:val="Hyperlink"/>
    <w:uiPriority w:val="99"/>
    <w:rPr>
      <w:rFonts w:ascii="宋体" w:eastAsia="宋体" w:hAnsi="Times New Roman"/>
      <w:color w:val="auto"/>
      <w:spacing w:val="0"/>
      <w:w w:val="100"/>
      <w:position w:val="0"/>
      <w:sz w:val="21"/>
      <w:u w:val="none"/>
      <w:vertAlign w:val="baseline"/>
    </w:rPr>
  </w:style>
  <w:style w:type="character" w:styleId="affff8">
    <w:name w:val="footnote reference"/>
    <w:semiHidden/>
    <w:qFormat/>
    <w:rPr>
      <w:rFonts w:ascii="宋体" w:eastAsia="宋体" w:hAnsi="宋体" w:cs="Times New Roman"/>
      <w:spacing w:val="0"/>
      <w:sz w:val="18"/>
      <w:vertAlign w:val="superscript"/>
    </w:rPr>
  </w:style>
  <w:style w:type="character" w:customStyle="1" w:styleId="1Char">
    <w:name w:val="标题 1 Char"/>
    <w:link w:val="1"/>
    <w:rPr>
      <w:b/>
      <w:bCs/>
      <w:kern w:val="44"/>
      <w:sz w:val="44"/>
      <w:szCs w:val="44"/>
    </w:rPr>
  </w:style>
  <w:style w:type="character" w:customStyle="1" w:styleId="2Char">
    <w:name w:val="标题 2 Char"/>
    <w:link w:val="22"/>
    <w:rPr>
      <w:rFonts w:ascii="Arial" w:eastAsia="黑体" w:hAnsi="Arial"/>
      <w:b/>
      <w:bCs/>
      <w:kern w:val="2"/>
      <w:sz w:val="32"/>
      <w:szCs w:val="32"/>
    </w:rPr>
  </w:style>
  <w:style w:type="character" w:customStyle="1" w:styleId="3Char">
    <w:name w:val="标题 3 Char"/>
    <w:link w:val="3"/>
    <w:rPr>
      <w:b/>
      <w:bCs/>
      <w:kern w:val="2"/>
      <w:sz w:val="32"/>
      <w:szCs w:val="32"/>
    </w:rPr>
  </w:style>
  <w:style w:type="character" w:customStyle="1" w:styleId="4Char">
    <w:name w:val="标题 4 Char"/>
    <w:link w:val="4"/>
    <w:rPr>
      <w:rFonts w:ascii="Arial" w:eastAsia="黑体" w:hAnsi="Arial"/>
      <w:b/>
      <w:bCs/>
      <w:kern w:val="2"/>
      <w:sz w:val="28"/>
      <w:szCs w:val="28"/>
    </w:rPr>
  </w:style>
  <w:style w:type="character" w:customStyle="1" w:styleId="5Char">
    <w:name w:val="标题 5 Char"/>
    <w:link w:val="5"/>
    <w:rPr>
      <w:b/>
      <w:bCs/>
      <w:kern w:val="2"/>
      <w:sz w:val="28"/>
      <w:szCs w:val="28"/>
    </w:rPr>
  </w:style>
  <w:style w:type="character" w:customStyle="1" w:styleId="6Char">
    <w:name w:val="标题 6 Char"/>
    <w:link w:val="6"/>
    <w:rPr>
      <w:rFonts w:ascii="Arial" w:eastAsia="黑体" w:hAnsi="Arial"/>
      <w:b/>
      <w:bCs/>
      <w:kern w:val="2"/>
      <w:sz w:val="24"/>
      <w:szCs w:val="24"/>
    </w:rPr>
  </w:style>
  <w:style w:type="character" w:customStyle="1" w:styleId="7Char">
    <w:name w:val="标题 7 Char"/>
    <w:link w:val="7"/>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character" w:customStyle="1" w:styleId="Char2">
    <w:name w:val="页眉 Char"/>
    <w:link w:val="afffd"/>
    <w:uiPriority w:val="99"/>
    <w:rPr>
      <w:kern w:val="2"/>
      <w:sz w:val="18"/>
      <w:szCs w:val="18"/>
    </w:rPr>
  </w:style>
  <w:style w:type="character" w:customStyle="1" w:styleId="Char1">
    <w:name w:val="页脚 Char"/>
    <w:link w:val="afffc"/>
    <w:uiPriority w:val="99"/>
    <w:rPr>
      <w:rFonts w:ascii="宋体"/>
      <w:kern w:val="2"/>
      <w:sz w:val="18"/>
      <w:szCs w:val="18"/>
    </w:rPr>
  </w:style>
  <w:style w:type="character" w:customStyle="1" w:styleId="Char0">
    <w:name w:val="批注框文本 Char"/>
    <w:link w:val="afffb"/>
    <w:uiPriority w:val="99"/>
    <w:semiHidden/>
    <w:rPr>
      <w:kern w:val="2"/>
      <w:sz w:val="18"/>
      <w:szCs w:val="18"/>
    </w:rPr>
  </w:style>
  <w:style w:type="paragraph" w:styleId="affff9">
    <w:name w:val="Quote"/>
    <w:basedOn w:val="afff5"/>
    <w:next w:val="afff5"/>
    <w:link w:val="Char6"/>
    <w:uiPriority w:val="29"/>
    <w:qFormat/>
    <w:rPr>
      <w:i/>
      <w:iCs/>
      <w:color w:val="000000"/>
    </w:rPr>
  </w:style>
  <w:style w:type="character" w:customStyle="1" w:styleId="Char6">
    <w:name w:val="引用 Char"/>
    <w:link w:val="affff9"/>
    <w:uiPriority w:val="29"/>
    <w:rPr>
      <w:i/>
      <w:iCs/>
      <w:color w:val="000000"/>
      <w:kern w:val="2"/>
      <w:sz w:val="21"/>
      <w:szCs w:val="21"/>
    </w:rPr>
  </w:style>
  <w:style w:type="character" w:customStyle="1" w:styleId="Char5">
    <w:name w:val="标题 Char"/>
    <w:link w:val="affff2"/>
    <w:rPr>
      <w:rFonts w:ascii="Arial" w:hAnsi="Arial" w:cs="Arial"/>
      <w:b/>
      <w:bCs/>
      <w:kern w:val="2"/>
      <w:sz w:val="32"/>
      <w:szCs w:val="32"/>
    </w:rPr>
  </w:style>
  <w:style w:type="paragraph" w:customStyle="1" w:styleId="affffa">
    <w:name w:val="标准标志"/>
    <w:next w:val="afff5"/>
    <w:pPr>
      <w:framePr w:w="2268" w:h="1392" w:hRule="exact" w:wrap="around" w:hAnchor="margin" w:x="6748" w:y="171" w:anchorLock="1"/>
      <w:shd w:val="solid" w:color="FFFFFF" w:fill="FFFFFF"/>
      <w:spacing w:line="0" w:lineRule="atLeast"/>
      <w:jc w:val="right"/>
    </w:pPr>
    <w:rPr>
      <w:b/>
      <w:w w:val="130"/>
      <w:sz w:val="96"/>
    </w:rPr>
  </w:style>
  <w:style w:type="paragraph" w:customStyle="1" w:styleId="affffb">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c">
    <w:name w:val="标准文件_页脚偶数页"/>
    <w:pPr>
      <w:ind w:left="198"/>
    </w:pPr>
    <w:rPr>
      <w:rFonts w:ascii="宋体"/>
      <w:sz w:val="18"/>
    </w:rPr>
  </w:style>
  <w:style w:type="paragraph" w:customStyle="1" w:styleId="affffd">
    <w:name w:val="标准文件_页脚奇数页"/>
    <w:pPr>
      <w:ind w:right="227"/>
      <w:jc w:val="right"/>
    </w:pPr>
    <w:rPr>
      <w:rFonts w:ascii="宋体"/>
      <w:sz w:val="18"/>
    </w:rPr>
  </w:style>
  <w:style w:type="paragraph" w:customStyle="1" w:styleId="affffe">
    <w:name w:val="标准书眉一"/>
    <w:pPr>
      <w:jc w:val="both"/>
    </w:pPr>
  </w:style>
  <w:style w:type="paragraph" w:customStyle="1" w:styleId="ICS">
    <w:name w:val="标准文件_ICS"/>
    <w:basedOn w:val="afff5"/>
    <w:pPr>
      <w:spacing w:line="0" w:lineRule="atLeast"/>
    </w:pPr>
    <w:rPr>
      <w:rFonts w:ascii="黑体" w:eastAsia="黑体" w:hAnsi="宋体"/>
    </w:rPr>
  </w:style>
  <w:style w:type="paragraph" w:customStyle="1" w:styleId="afffff">
    <w:name w:val="标准文件_标准正文"/>
    <w:basedOn w:val="afff5"/>
    <w:next w:val="afffff0"/>
    <w:pPr>
      <w:snapToGrid w:val="0"/>
      <w:ind w:firstLineChars="200" w:firstLine="200"/>
    </w:pPr>
    <w:rPr>
      <w:kern w:val="0"/>
    </w:rPr>
  </w:style>
  <w:style w:type="paragraph" w:customStyle="1" w:styleId="afffff0">
    <w:name w:val="标准文件_段"/>
    <w:link w:val="Char7"/>
    <w:qFormat/>
    <w:pPr>
      <w:autoSpaceDE w:val="0"/>
      <w:autoSpaceDN w:val="0"/>
      <w:ind w:firstLineChars="200" w:firstLine="200"/>
      <w:jc w:val="both"/>
    </w:pPr>
    <w:rPr>
      <w:rFonts w:ascii="宋体"/>
      <w:sz w:val="21"/>
    </w:rPr>
  </w:style>
  <w:style w:type="paragraph" w:customStyle="1" w:styleId="afffff1">
    <w:name w:val="标准文件_版本"/>
    <w:basedOn w:val="afffff"/>
    <w:pPr>
      <w:adjustRightInd/>
      <w:snapToGrid/>
      <w:ind w:firstLineChars="0" w:firstLine="0"/>
    </w:pPr>
    <w:rPr>
      <w:rFonts w:ascii="宋体" w:hAnsi="宋体"/>
      <w:kern w:val="2"/>
    </w:rPr>
  </w:style>
  <w:style w:type="paragraph" w:customStyle="1" w:styleId="afffff2">
    <w:name w:val="标准文件_标准部门"/>
    <w:basedOn w:val="afff5"/>
    <w:pPr>
      <w:jc w:val="center"/>
    </w:pPr>
    <w:rPr>
      <w:rFonts w:ascii="黑体" w:eastAsia="黑体"/>
      <w:kern w:val="0"/>
      <w:sz w:val="44"/>
    </w:rPr>
  </w:style>
  <w:style w:type="paragraph" w:customStyle="1" w:styleId="afffff3">
    <w:name w:val="标准文件_标准代替"/>
    <w:basedOn w:val="afff5"/>
    <w:next w:val="afff5"/>
    <w:pPr>
      <w:spacing w:line="310" w:lineRule="exact"/>
      <w:jc w:val="right"/>
    </w:pPr>
    <w:rPr>
      <w:rFonts w:ascii="宋体" w:hAnsi="宋体"/>
      <w:kern w:val="0"/>
    </w:rPr>
  </w:style>
  <w:style w:type="paragraph" w:customStyle="1" w:styleId="afffff4">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5">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6">
    <w:name w:val="标准文件_页眉偶数页"/>
    <w:basedOn w:val="afffff5"/>
    <w:next w:val="afff5"/>
    <w:pPr>
      <w:jc w:val="left"/>
    </w:pPr>
  </w:style>
  <w:style w:type="paragraph" w:customStyle="1" w:styleId="afffff7">
    <w:name w:val="标准文件_参考文献标题"/>
    <w:basedOn w:val="afff5"/>
    <w:next w:val="afff5"/>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rPr>
  </w:style>
  <w:style w:type="paragraph" w:customStyle="1" w:styleId="affe">
    <w:name w:val="标准文件_二级条标题"/>
    <w:next w:val="afffff0"/>
    <w:qFormat/>
    <w:pPr>
      <w:widowControl w:val="0"/>
      <w:numPr>
        <w:ilvl w:val="3"/>
        <w:numId w:val="2"/>
      </w:numPr>
      <w:spacing w:beforeLines="50" w:before="50" w:afterLines="50" w:after="50"/>
      <w:ind w:left="0"/>
      <w:jc w:val="both"/>
      <w:outlineLvl w:val="2"/>
    </w:pPr>
    <w:rPr>
      <w:rFonts w:ascii="黑体" w:eastAsia="黑体"/>
      <w:sz w:val="21"/>
    </w:rPr>
  </w:style>
  <w:style w:type="character" w:customStyle="1" w:styleId="afffff8">
    <w:name w:val="标准文件_发布"/>
    <w:qFormat/>
    <w:rPr>
      <w:rFonts w:ascii="黑体" w:eastAsia="黑体"/>
      <w:spacing w:val="0"/>
      <w:w w:val="100"/>
      <w:position w:val="3"/>
      <w:sz w:val="28"/>
    </w:rPr>
  </w:style>
  <w:style w:type="paragraph" w:customStyle="1" w:styleId="ad">
    <w:name w:val="标准文件_方框数字列项"/>
    <w:basedOn w:val="afffff0"/>
    <w:qFormat/>
    <w:pPr>
      <w:numPr>
        <w:numId w:val="3"/>
      </w:numPr>
      <w:ind w:firstLineChars="0" w:firstLine="0"/>
    </w:pPr>
  </w:style>
  <w:style w:type="paragraph" w:customStyle="1" w:styleId="afffff9">
    <w:name w:val="标准文件_封面标准编号"/>
    <w:basedOn w:val="afff5"/>
    <w:next w:val="afffff3"/>
    <w:qFormat/>
    <w:pPr>
      <w:spacing w:line="310" w:lineRule="exact"/>
      <w:jc w:val="right"/>
    </w:pPr>
    <w:rPr>
      <w:rFonts w:ascii="黑体" w:eastAsia="黑体"/>
      <w:kern w:val="0"/>
      <w:sz w:val="28"/>
    </w:rPr>
  </w:style>
  <w:style w:type="paragraph" w:customStyle="1" w:styleId="afffffa">
    <w:name w:val="标准文件_封面标准分类号"/>
    <w:basedOn w:val="afff5"/>
    <w:qFormat/>
    <w:rPr>
      <w:rFonts w:ascii="黑体" w:eastAsia="黑体"/>
      <w:b/>
      <w:kern w:val="0"/>
      <w:sz w:val="28"/>
    </w:rPr>
  </w:style>
  <w:style w:type="paragraph" w:customStyle="1" w:styleId="afffffb">
    <w:name w:val="标准文件_封面标准名称"/>
    <w:basedOn w:val="afff5"/>
    <w:qFormat/>
    <w:pPr>
      <w:spacing w:line="240" w:lineRule="auto"/>
      <w:jc w:val="center"/>
    </w:pPr>
    <w:rPr>
      <w:rFonts w:ascii="黑体" w:eastAsia="黑体"/>
      <w:kern w:val="0"/>
      <w:sz w:val="52"/>
    </w:rPr>
  </w:style>
  <w:style w:type="paragraph" w:customStyle="1" w:styleId="afffffc">
    <w:name w:val="标准文件_封面标准英文名称"/>
    <w:basedOn w:val="afff5"/>
    <w:qFormat/>
    <w:pPr>
      <w:spacing w:line="240" w:lineRule="auto"/>
      <w:jc w:val="center"/>
    </w:pPr>
    <w:rPr>
      <w:rFonts w:ascii="黑体" w:eastAsia="黑体"/>
      <w:b/>
      <w:sz w:val="28"/>
    </w:rPr>
  </w:style>
  <w:style w:type="paragraph" w:customStyle="1" w:styleId="afffffd">
    <w:name w:val="标准文件_封面发布日期"/>
    <w:basedOn w:val="afff5"/>
    <w:qFormat/>
    <w:pPr>
      <w:spacing w:line="310" w:lineRule="exact"/>
    </w:pPr>
    <w:rPr>
      <w:rFonts w:ascii="黑体" w:eastAsia="黑体"/>
      <w:kern w:val="0"/>
      <w:sz w:val="28"/>
    </w:rPr>
  </w:style>
  <w:style w:type="paragraph" w:customStyle="1" w:styleId="afffffe">
    <w:name w:val="标准文件_封面密级"/>
    <w:basedOn w:val="afff5"/>
    <w:qFormat/>
    <w:rPr>
      <w:rFonts w:eastAsia="黑体"/>
      <w:sz w:val="32"/>
    </w:rPr>
  </w:style>
  <w:style w:type="paragraph" w:customStyle="1" w:styleId="affffff">
    <w:name w:val="标准文件_封面实施日期"/>
    <w:basedOn w:val="afff5"/>
    <w:qFormat/>
    <w:pPr>
      <w:spacing w:line="310" w:lineRule="exact"/>
      <w:jc w:val="right"/>
    </w:pPr>
    <w:rPr>
      <w:rFonts w:ascii="黑体" w:eastAsia="黑体"/>
      <w:sz w:val="28"/>
    </w:rPr>
  </w:style>
  <w:style w:type="paragraph" w:customStyle="1" w:styleId="affffff0">
    <w:name w:val="标准文件_封面抬头"/>
    <w:basedOn w:val="afffff0"/>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0"/>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0"/>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f0"/>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0"/>
    <w:qFormat/>
    <w:pPr>
      <w:widowControl/>
      <w:numPr>
        <w:ilvl w:val="2"/>
      </w:numPr>
      <w:wordWrap w:val="0"/>
      <w:overflowPunct w:val="0"/>
      <w:autoSpaceDE w:val="0"/>
      <w:autoSpaceDN w:val="0"/>
      <w:textAlignment w:val="baseline"/>
      <w:outlineLvl w:val="3"/>
    </w:pPr>
  </w:style>
  <w:style w:type="paragraph" w:customStyle="1" w:styleId="affffff1">
    <w:name w:val="标准文件_附录公式"/>
    <w:basedOn w:val="afffff"/>
    <w:next w:val="afffff"/>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0"/>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0"/>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0"/>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f0"/>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Pr>
      <w:kern w:val="2"/>
      <w:sz w:val="21"/>
      <w:szCs w:val="21"/>
    </w:rPr>
  </w:style>
  <w:style w:type="paragraph" w:customStyle="1" w:styleId="affffff2">
    <w:name w:val="标准文件_附录章标题"/>
    <w:next w:val="afffff0"/>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3">
    <w:name w:val="标准文件_公式后的破折号"/>
    <w:basedOn w:val="afffff0"/>
    <w:next w:val="afffff0"/>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4">
    <w:name w:val="标准文件_目次、标准名称标题"/>
    <w:basedOn w:val="a6"/>
    <w:next w:val="afffff0"/>
    <w:qFormat/>
    <w:pPr>
      <w:spacing w:line="460" w:lineRule="exact"/>
      <w:ind w:left="0" w:firstLine="0"/>
    </w:pPr>
  </w:style>
  <w:style w:type="paragraph" w:customStyle="1" w:styleId="affffff5">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0"/>
    <w:qFormat/>
    <w:pPr>
      <w:widowControl/>
      <w:numPr>
        <w:ilvl w:val="4"/>
      </w:numPr>
      <w:ind w:left="0"/>
      <w:outlineLvl w:val="3"/>
    </w:pPr>
  </w:style>
  <w:style w:type="character" w:customStyle="1" w:styleId="11">
    <w:name w:val="不明显参考1"/>
    <w:uiPriority w:val="31"/>
    <w:qFormat/>
    <w:rPr>
      <w:smallCaps/>
      <w:color w:val="C0504D"/>
      <w:u w:val="single"/>
    </w:rPr>
  </w:style>
  <w:style w:type="paragraph" w:customStyle="1" w:styleId="affffff6">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0"/>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4">
    <w:name w:val="脚注文本 Char"/>
    <w:link w:val="affff"/>
    <w:semiHidden/>
    <w:qFormat/>
    <w:rPr>
      <w:rFonts w:ascii="宋体"/>
      <w:kern w:val="2"/>
      <w:sz w:val="18"/>
      <w:szCs w:val="18"/>
    </w:rPr>
  </w:style>
  <w:style w:type="paragraph" w:customStyle="1" w:styleId="affffff7">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0"/>
    <w:qFormat/>
    <w:pPr>
      <w:numPr>
        <w:numId w:val="12"/>
      </w:numPr>
      <w:spacing w:line="240" w:lineRule="auto"/>
      <w:jc w:val="left"/>
    </w:pPr>
    <w:rPr>
      <w:rFonts w:ascii="宋体" w:hAnsi="宋体"/>
      <w:sz w:val="18"/>
    </w:rPr>
  </w:style>
  <w:style w:type="character" w:customStyle="1" w:styleId="affffff8">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0"/>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0"/>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0"/>
    <w:qFormat/>
    <w:pPr>
      <w:numPr>
        <w:ilvl w:val="2"/>
      </w:numPr>
      <w:spacing w:beforeLines="50" w:before="50" w:afterLines="50" w:after="50"/>
      <w:outlineLvl w:val="1"/>
    </w:pPr>
  </w:style>
  <w:style w:type="paragraph" w:customStyle="1" w:styleId="affffff9">
    <w:name w:val="标准文件_一致程度"/>
    <w:basedOn w:val="afff5"/>
    <w:qFormat/>
    <w:pPr>
      <w:spacing w:line="440" w:lineRule="exact"/>
      <w:jc w:val="center"/>
    </w:pPr>
    <w:rPr>
      <w:sz w:val="28"/>
    </w:rPr>
  </w:style>
  <w:style w:type="paragraph" w:customStyle="1" w:styleId="affffffa">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b">
    <w:name w:val="标准文件_英文图表脚注"/>
    <w:basedOn w:val="afffff"/>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0"/>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0"/>
    <w:qFormat/>
    <w:pPr>
      <w:numPr>
        <w:numId w:val="16"/>
      </w:numPr>
      <w:tabs>
        <w:tab w:val="left" w:pos="0"/>
      </w:tabs>
      <w:spacing w:beforeLines="50" w:before="50" w:afterLines="50" w:after="50"/>
      <w:jc w:val="center"/>
    </w:pPr>
    <w:rPr>
      <w:rFonts w:ascii="黑体" w:eastAsia="黑体"/>
      <w:sz w:val="21"/>
    </w:rPr>
  </w:style>
  <w:style w:type="paragraph" w:customStyle="1" w:styleId="affffffc">
    <w:name w:val="标准文件_正文公式"/>
    <w:basedOn w:val="afff5"/>
    <w:next w:val="afffff"/>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0"/>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0"/>
    <w:qFormat/>
    <w:pPr>
      <w:numPr>
        <w:numId w:val="18"/>
      </w:numPr>
      <w:jc w:val="center"/>
    </w:pPr>
    <w:rPr>
      <w:rFonts w:ascii="黑体" w:eastAsia="黑体"/>
      <w:sz w:val="21"/>
    </w:rPr>
  </w:style>
  <w:style w:type="paragraph" w:customStyle="1" w:styleId="afb">
    <w:name w:val="标准文件_正文英文图标题"/>
    <w:next w:val="afffff0"/>
    <w:qFormat/>
    <w:pPr>
      <w:numPr>
        <w:numId w:val="19"/>
      </w:numPr>
      <w:jc w:val="center"/>
    </w:pPr>
    <w:rPr>
      <w:rFonts w:ascii="黑体" w:eastAsia="黑体"/>
      <w:sz w:val="21"/>
    </w:rPr>
  </w:style>
  <w:style w:type="paragraph" w:customStyle="1" w:styleId="af7">
    <w:name w:val="标准文件_编号列项（三级）"/>
    <w:pPr>
      <w:numPr>
        <w:ilvl w:val="2"/>
        <w:numId w:val="13"/>
      </w:numPr>
    </w:pPr>
    <w:rPr>
      <w:rFonts w:ascii="宋体"/>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d">
    <w:name w:val="发布部门"/>
    <w:next w:val="afffff0"/>
    <w:pPr>
      <w:framePr w:w="7433" w:h="585" w:hRule="exact" w:hSpace="180" w:vSpace="180" w:wrap="around" w:hAnchor="margin" w:xAlign="center" w:y="14401" w:anchorLock="1"/>
      <w:jc w:val="center"/>
    </w:pPr>
    <w:rPr>
      <w:rFonts w:ascii="宋体"/>
      <w:b/>
      <w:w w:val="135"/>
      <w:sz w:val="36"/>
    </w:rPr>
  </w:style>
  <w:style w:type="paragraph" w:customStyle="1" w:styleId="affffffe">
    <w:name w:val="发布日期"/>
    <w:pPr>
      <w:framePr w:w="4000" w:h="473" w:hRule="exact" w:hSpace="180" w:vSpace="180" w:wrap="around" w:hAnchor="margin" w:y="13511" w:anchorLock="1"/>
    </w:pPr>
    <w:rPr>
      <w:rFonts w:eastAsia="黑体"/>
      <w:sz w:val="28"/>
    </w:rPr>
  </w:style>
  <w:style w:type="paragraph" w:customStyle="1" w:styleId="afffffff">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0">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1">
    <w:name w:val="封面标准文稿编辑信息"/>
    <w:pPr>
      <w:spacing w:before="180" w:line="180" w:lineRule="exact"/>
      <w:jc w:val="center"/>
    </w:pPr>
    <w:rPr>
      <w:rFonts w:ascii="宋体"/>
      <w:sz w:val="21"/>
    </w:rPr>
  </w:style>
  <w:style w:type="paragraph" w:customStyle="1" w:styleId="afffffff2">
    <w:name w:val="封面标准文稿类别"/>
    <w:pPr>
      <w:spacing w:before="440" w:line="400" w:lineRule="exact"/>
      <w:jc w:val="center"/>
    </w:pPr>
    <w:rPr>
      <w:rFonts w:ascii="宋体"/>
      <w:sz w:val="24"/>
    </w:rPr>
  </w:style>
  <w:style w:type="paragraph" w:customStyle="1" w:styleId="afffffff3">
    <w:name w:val="封面标准英文名称"/>
    <w:pPr>
      <w:widowControl w:val="0"/>
      <w:spacing w:line="360" w:lineRule="exact"/>
      <w:jc w:val="center"/>
    </w:pPr>
    <w:rPr>
      <w:sz w:val="28"/>
    </w:rPr>
  </w:style>
  <w:style w:type="paragraph" w:customStyle="1" w:styleId="afffffff4">
    <w:name w:val="封面一致性程度标识"/>
    <w:pPr>
      <w:spacing w:before="440" w:line="440" w:lineRule="exact"/>
      <w:jc w:val="center"/>
    </w:pPr>
    <w:rPr>
      <w:sz w:val="28"/>
    </w:rPr>
  </w:style>
  <w:style w:type="paragraph" w:customStyle="1" w:styleId="afffffff5">
    <w:name w:val="封面正文"/>
    <w:pPr>
      <w:jc w:val="both"/>
    </w:pPr>
  </w:style>
  <w:style w:type="paragraph" w:customStyle="1" w:styleId="afffffff6">
    <w:name w:val="附录二级无标题条"/>
    <w:basedOn w:val="afff5"/>
    <w:next w:val="afffff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7">
    <w:name w:val="附录三级无标题条"/>
    <w:basedOn w:val="afffffff6"/>
    <w:next w:val="afffff0"/>
    <w:pPr>
      <w:outlineLvl w:val="4"/>
    </w:pPr>
  </w:style>
  <w:style w:type="paragraph" w:customStyle="1" w:styleId="afffffff8">
    <w:name w:val="附录四级无标题条"/>
    <w:basedOn w:val="afffffff7"/>
    <w:next w:val="afffff0"/>
    <w:pPr>
      <w:outlineLvl w:val="5"/>
    </w:pPr>
  </w:style>
  <w:style w:type="paragraph" w:customStyle="1" w:styleId="afffffff9">
    <w:name w:val="附录图"/>
    <w:next w:val="afffff0"/>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pPr>
      <w:numPr>
        <w:numId w:val="21"/>
      </w:numPr>
    </w:pPr>
    <w:rPr>
      <w:rFonts w:ascii="宋体"/>
      <w:sz w:val="21"/>
    </w:rPr>
  </w:style>
  <w:style w:type="paragraph" w:customStyle="1" w:styleId="afffffffa">
    <w:name w:val="附录五级无标题条"/>
    <w:basedOn w:val="afffffff8"/>
    <w:next w:val="afffff0"/>
    <w:pPr>
      <w:outlineLvl w:val="6"/>
    </w:pPr>
  </w:style>
  <w:style w:type="paragraph" w:customStyle="1" w:styleId="afffffffb">
    <w:name w:val="附录性质"/>
    <w:basedOn w:val="afff5"/>
    <w:pPr>
      <w:widowControl/>
      <w:adjustRightInd/>
      <w:jc w:val="center"/>
    </w:pPr>
    <w:rPr>
      <w:rFonts w:ascii="黑体" w:eastAsia="黑体"/>
    </w:rPr>
  </w:style>
  <w:style w:type="paragraph" w:customStyle="1" w:styleId="afffffffc">
    <w:name w:val="附录一级无标题条"/>
    <w:basedOn w:val="affffff2"/>
    <w:next w:val="afffff0"/>
    <w:pPr>
      <w:autoSpaceDN w:val="0"/>
      <w:outlineLvl w:val="2"/>
    </w:pPr>
    <w:rPr>
      <w:rFonts w:ascii="宋体" w:eastAsia="宋体" w:hAnsi="宋体"/>
    </w:rPr>
  </w:style>
  <w:style w:type="character" w:customStyle="1" w:styleId="afffffffd">
    <w:name w:val="个人答复风格"/>
    <w:rPr>
      <w:rFonts w:ascii="Arial" w:eastAsia="宋体" w:hAnsi="Arial" w:cs="Arial"/>
      <w:color w:val="auto"/>
      <w:spacing w:val="0"/>
      <w:sz w:val="20"/>
    </w:rPr>
  </w:style>
  <w:style w:type="character" w:customStyle="1" w:styleId="afffffffe">
    <w:name w:val="个人撰写风格"/>
    <w:rPr>
      <w:rFonts w:ascii="Arial" w:eastAsia="宋体" w:hAnsi="Arial" w:cs="Arial"/>
      <w:color w:val="auto"/>
      <w:spacing w:val="0"/>
      <w:sz w:val="20"/>
    </w:rPr>
  </w:style>
  <w:style w:type="paragraph" w:customStyle="1" w:styleId="affffffff">
    <w:name w:val="脚注后续"/>
    <w:pPr>
      <w:ind w:leftChars="350" w:left="350"/>
      <w:jc w:val="both"/>
    </w:pPr>
    <w:rPr>
      <w:rFonts w:ascii="宋体"/>
      <w:sz w:val="18"/>
    </w:rPr>
  </w:style>
  <w:style w:type="paragraph" w:customStyle="1" w:styleId="afff4">
    <w:name w:val="列项——"/>
    <w:pPr>
      <w:widowControl w:val="0"/>
      <w:numPr>
        <w:numId w:val="22"/>
      </w:numPr>
      <w:jc w:val="both"/>
    </w:pPr>
    <w:rPr>
      <w:rFonts w:ascii="宋体" w:hAnsi="宋体"/>
      <w:sz w:val="21"/>
    </w:rPr>
  </w:style>
  <w:style w:type="paragraph" w:customStyle="1" w:styleId="affffffff0">
    <w:name w:val="列项·"/>
    <w:basedOn w:val="afffff0"/>
    <w:pPr>
      <w:tabs>
        <w:tab w:val="left" w:pos="840"/>
      </w:tabs>
    </w:pPr>
  </w:style>
  <w:style w:type="paragraph" w:customStyle="1" w:styleId="affffffff1">
    <w:name w:val="目次、索引正文"/>
    <w:pPr>
      <w:spacing w:line="320" w:lineRule="exact"/>
      <w:jc w:val="both"/>
    </w:pPr>
    <w:rPr>
      <w:rFonts w:ascii="宋体"/>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2">
    <w:name w:val="其他标准称谓"/>
    <w:pPr>
      <w:spacing w:line="0" w:lineRule="atLeast"/>
      <w:jc w:val="distribute"/>
    </w:pPr>
    <w:rPr>
      <w:rFonts w:ascii="黑体" w:eastAsia="黑体" w:hAnsi="宋体"/>
      <w:sz w:val="52"/>
    </w:rPr>
  </w:style>
  <w:style w:type="paragraph" w:customStyle="1" w:styleId="affffffff3">
    <w:name w:val="其他发布部门"/>
    <w:basedOn w:val="affffffd"/>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4">
    <w:name w:val="实施日期"/>
    <w:basedOn w:val="affffffe"/>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5">
    <w:name w:val="文献分类号"/>
    <w:pPr>
      <w:framePr w:hSpace="180" w:vSpace="180" w:wrap="around" w:hAnchor="margin" w:y="1" w:anchorLock="1"/>
      <w:widowControl w:val="0"/>
      <w:textAlignment w:val="center"/>
    </w:pPr>
    <w:rPr>
      <w:rFonts w:eastAsia="黑体"/>
      <w:sz w:val="21"/>
    </w:rPr>
  </w:style>
  <w:style w:type="paragraph" w:customStyle="1" w:styleId="affffffff6">
    <w:name w:val="无标题条"/>
    <w:next w:val="afffff0"/>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7">
    <w:name w:val="注:后续"/>
    <w:pPr>
      <w:spacing w:line="300" w:lineRule="exact"/>
      <w:ind w:leftChars="400" w:left="600" w:hangingChars="200" w:hanging="200"/>
      <w:jc w:val="both"/>
    </w:pPr>
    <w:rPr>
      <w:rFonts w:ascii="宋体"/>
      <w:sz w:val="18"/>
    </w:rPr>
  </w:style>
  <w:style w:type="paragraph" w:customStyle="1" w:styleId="affffffff8">
    <w:name w:val="注×:后续"/>
    <w:basedOn w:val="affffffff7"/>
    <w:pPr>
      <w:ind w:leftChars="0" w:left="1406" w:firstLineChars="0" w:hanging="499"/>
    </w:pPr>
  </w:style>
  <w:style w:type="paragraph" w:customStyle="1" w:styleId="affffffff9">
    <w:name w:val="标准文件_一级无标题"/>
    <w:basedOn w:val="affd"/>
    <w:qFormat/>
    <w:pPr>
      <w:spacing w:beforeLines="0" w:before="0" w:afterLines="0" w:after="0"/>
      <w:outlineLvl w:val="9"/>
    </w:pPr>
    <w:rPr>
      <w:rFonts w:ascii="宋体" w:eastAsia="宋体"/>
    </w:rPr>
  </w:style>
  <w:style w:type="paragraph" w:customStyle="1" w:styleId="affffffffa">
    <w:name w:val="标准文件_五级无标题"/>
    <w:basedOn w:val="afff1"/>
    <w:qFormat/>
    <w:pPr>
      <w:spacing w:beforeLines="0" w:before="0" w:afterLines="0" w:after="0"/>
      <w:outlineLvl w:val="9"/>
    </w:pPr>
    <w:rPr>
      <w:rFonts w:ascii="宋体" w:eastAsia="宋体"/>
    </w:rPr>
  </w:style>
  <w:style w:type="paragraph" w:customStyle="1" w:styleId="affffffffb">
    <w:name w:val="标准文件_三级无标题"/>
    <w:basedOn w:val="afff"/>
    <w:qFormat/>
    <w:pPr>
      <w:spacing w:beforeLines="0" w:before="0" w:afterLines="0" w:after="0"/>
      <w:outlineLvl w:val="9"/>
    </w:pPr>
    <w:rPr>
      <w:rFonts w:ascii="宋体" w:eastAsia="宋体"/>
    </w:rPr>
  </w:style>
  <w:style w:type="paragraph" w:customStyle="1" w:styleId="affffffffc">
    <w:name w:val="标准文件_二级无标题"/>
    <w:basedOn w:val="affe"/>
    <w:qFormat/>
    <w:pPr>
      <w:spacing w:beforeLines="0" w:before="0" w:afterLines="0" w:after="0"/>
      <w:outlineLvl w:val="9"/>
    </w:pPr>
    <w:rPr>
      <w:rFonts w:ascii="宋体" w:eastAsia="宋体"/>
    </w:rPr>
  </w:style>
  <w:style w:type="paragraph" w:customStyle="1" w:styleId="affffffffd">
    <w:name w:val="标准_四级无标题"/>
    <w:basedOn w:val="afff0"/>
    <w:next w:val="afffff0"/>
    <w:qFormat/>
    <w:rPr>
      <w:rFonts w:eastAsia="宋体"/>
    </w:rPr>
  </w:style>
  <w:style w:type="paragraph" w:customStyle="1" w:styleId="affffffffe">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0"/>
    <w:pPr>
      <w:numPr>
        <w:numId w:val="23"/>
      </w:numPr>
      <w:ind w:firstLineChars="0" w:firstLine="0"/>
    </w:pPr>
    <w:rPr>
      <w:rFonts w:ascii="Times New Roman" w:cs="Arial"/>
      <w:szCs w:val="28"/>
    </w:rPr>
  </w:style>
  <w:style w:type="paragraph" w:customStyle="1" w:styleId="ae">
    <w:name w:val="标准文件_小写罗马数字编号列项"/>
    <w:basedOn w:val="afffff0"/>
    <w:pPr>
      <w:numPr>
        <w:numId w:val="24"/>
      </w:numPr>
      <w:ind w:firstLineChars="0" w:firstLine="0"/>
    </w:pPr>
    <w:rPr>
      <w:rFonts w:cs="Arial"/>
      <w:szCs w:val="28"/>
    </w:rPr>
  </w:style>
  <w:style w:type="paragraph" w:customStyle="1" w:styleId="afffffffff">
    <w:name w:val="标准文件_附录标题"/>
    <w:basedOn w:val="aff3"/>
    <w:qFormat/>
    <w:pPr>
      <w:numPr>
        <w:numId w:val="0"/>
      </w:numPr>
      <w:spacing w:after="280"/>
      <w:outlineLvl w:val="9"/>
    </w:pPr>
  </w:style>
  <w:style w:type="paragraph" w:customStyle="1" w:styleId="afffffffff0">
    <w:name w:val="标准文件_二级项"/>
    <w:rPr>
      <w:rFonts w:ascii="宋体"/>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0"/>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sz w:val="21"/>
    </w:rPr>
  </w:style>
  <w:style w:type="paragraph" w:customStyle="1" w:styleId="afffffffff1">
    <w:name w:val="标准文件_索引字母"/>
    <w:next w:val="afffff0"/>
    <w:qFormat/>
    <w:pPr>
      <w:jc w:val="center"/>
    </w:pPr>
    <w:rPr>
      <w:rFonts w:ascii="宋体" w:eastAsia="Times New Roman" w:hAnsi="宋体"/>
      <w:b/>
      <w:kern w:val="2"/>
      <w:sz w:val="21"/>
    </w:rPr>
  </w:style>
  <w:style w:type="paragraph" w:customStyle="1" w:styleId="afffffffff2">
    <w:name w:val="标准文件_附录前"/>
    <w:next w:val="afffff0"/>
    <w:qFormat/>
    <w:pPr>
      <w:spacing w:line="20" w:lineRule="atLeast"/>
      <w:ind w:firstLine="200"/>
    </w:pPr>
    <w:rPr>
      <w:rFonts w:ascii="宋体" w:hAnsi="宋体"/>
      <w:kern w:val="2"/>
      <w:sz w:val="10"/>
    </w:rPr>
  </w:style>
  <w:style w:type="paragraph" w:customStyle="1" w:styleId="afffffffff3">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4">
    <w:name w:val="标准文件_表格"/>
    <w:basedOn w:val="afffff0"/>
    <w:qFormat/>
    <w:pPr>
      <w:ind w:firstLineChars="0" w:firstLine="0"/>
      <w:jc w:val="center"/>
    </w:pPr>
    <w:rPr>
      <w:sz w:val="18"/>
    </w:rPr>
  </w:style>
  <w:style w:type="paragraph" w:customStyle="1" w:styleId="afff2">
    <w:name w:val="标准文件_注："/>
    <w:next w:val="afffff0"/>
    <w:pPr>
      <w:widowControl w:val="0"/>
      <w:numPr>
        <w:numId w:val="26"/>
      </w:numPr>
      <w:autoSpaceDE w:val="0"/>
      <w:autoSpaceDN w:val="0"/>
      <w:jc w:val="both"/>
    </w:pPr>
    <w:rPr>
      <w:rFonts w:ascii="宋体"/>
      <w:sz w:val="18"/>
      <w:szCs w:val="18"/>
    </w:rPr>
  </w:style>
  <w:style w:type="paragraph" w:customStyle="1" w:styleId="a5">
    <w:name w:val="标准文件_注×："/>
    <w:pPr>
      <w:widowControl w:val="0"/>
      <w:numPr>
        <w:numId w:val="27"/>
      </w:numPr>
      <w:autoSpaceDE w:val="0"/>
      <w:autoSpaceDN w:val="0"/>
      <w:jc w:val="both"/>
    </w:pPr>
    <w:rPr>
      <w:rFonts w:ascii="宋体"/>
      <w:sz w:val="18"/>
      <w:szCs w:val="18"/>
    </w:rPr>
  </w:style>
  <w:style w:type="paragraph" w:customStyle="1" w:styleId="ac">
    <w:name w:val="标准文件_示例："/>
    <w:next w:val="afffffffff5"/>
    <w:pPr>
      <w:widowControl w:val="0"/>
      <w:numPr>
        <w:numId w:val="28"/>
      </w:numPr>
      <w:jc w:val="both"/>
    </w:pPr>
    <w:rPr>
      <w:rFonts w:ascii="宋体"/>
      <w:sz w:val="18"/>
      <w:szCs w:val="18"/>
    </w:rPr>
  </w:style>
  <w:style w:type="paragraph" w:customStyle="1" w:styleId="afffffffff5">
    <w:name w:val="标准文件_示例内容"/>
    <w:basedOn w:val="afffff0"/>
    <w:qFormat/>
    <w:pPr>
      <w:ind w:firstLine="420"/>
    </w:pPr>
    <w:rPr>
      <w:sz w:val="18"/>
    </w:rPr>
  </w:style>
  <w:style w:type="paragraph" w:customStyle="1" w:styleId="afa">
    <w:name w:val="标准文件_示例×："/>
    <w:basedOn w:val="afff5"/>
    <w:next w:val="afffffffff5"/>
    <w:qFormat/>
    <w:pPr>
      <w:widowControl/>
      <w:numPr>
        <w:numId w:val="29"/>
      </w:numPr>
      <w:adjustRightInd/>
      <w:spacing w:line="240" w:lineRule="auto"/>
    </w:pPr>
    <w:rPr>
      <w:rFonts w:ascii="宋体" w:hAnsi="Times New Roman"/>
      <w:kern w:val="0"/>
      <w:sz w:val="18"/>
      <w:szCs w:val="18"/>
    </w:rPr>
  </w:style>
  <w:style w:type="character" w:customStyle="1" w:styleId="Char7">
    <w:name w:val="标准文件_段 Char"/>
    <w:link w:val="afffff0"/>
    <w:rPr>
      <w:rFonts w:ascii="宋体" w:hAnsi="Times New Roman"/>
      <w:sz w:val="21"/>
    </w:rPr>
  </w:style>
  <w:style w:type="paragraph" w:customStyle="1" w:styleId="afffffffff6">
    <w:name w:val="标准文件_表格续"/>
    <w:basedOn w:val="afffff0"/>
    <w:next w:val="afffff0"/>
    <w:qFormat/>
    <w:pPr>
      <w:jc w:val="center"/>
    </w:pPr>
    <w:rPr>
      <w:rFonts w:ascii="黑体" w:eastAsia="黑体" w:hAnsi="黑体"/>
    </w:rPr>
  </w:style>
  <w:style w:type="character" w:styleId="afffffffff7">
    <w:name w:val="Placeholder Text"/>
    <w:basedOn w:val="afff6"/>
    <w:uiPriority w:val="99"/>
    <w:semiHidden/>
    <w:rPr>
      <w:color w:val="808080"/>
    </w:rPr>
  </w:style>
  <w:style w:type="paragraph" w:customStyle="1" w:styleId="2">
    <w:name w:val="标准文件_二级项2"/>
    <w:basedOn w:val="afffff0"/>
    <w:qFormat/>
    <w:pPr>
      <w:numPr>
        <w:ilvl w:val="1"/>
        <w:numId w:val="21"/>
      </w:numPr>
      <w:ind w:firstLineChars="0" w:firstLine="0"/>
    </w:pPr>
  </w:style>
  <w:style w:type="paragraph" w:customStyle="1" w:styleId="21">
    <w:name w:val="标准文件_三级项2"/>
    <w:basedOn w:val="afffff0"/>
    <w:qFormat/>
    <w:pPr>
      <w:numPr>
        <w:numId w:val="30"/>
      </w:numPr>
      <w:spacing w:line="300" w:lineRule="exact"/>
      <w:ind w:firstLineChars="0"/>
    </w:pPr>
    <w:rPr>
      <w:rFonts w:ascii="Times New Roman"/>
    </w:rPr>
  </w:style>
  <w:style w:type="paragraph" w:customStyle="1" w:styleId="20">
    <w:name w:val="标准文件_一级项2"/>
    <w:basedOn w:val="afffff0"/>
    <w:qFormat/>
    <w:pPr>
      <w:numPr>
        <w:numId w:val="31"/>
      </w:numPr>
      <w:spacing w:line="300" w:lineRule="exact"/>
      <w:ind w:firstLineChars="0"/>
    </w:pPr>
    <w:rPr>
      <w:rFonts w:ascii="Times New Roman"/>
    </w:rPr>
  </w:style>
  <w:style w:type="paragraph" w:customStyle="1" w:styleId="afffffffff8">
    <w:name w:val="标准文件_提示"/>
    <w:basedOn w:val="afffff0"/>
    <w:next w:val="afffff0"/>
    <w:qFormat/>
    <w:pPr>
      <w:ind w:firstLine="420"/>
    </w:pPr>
    <w:rPr>
      <w:rFonts w:ascii="黑体" w:eastAsia="黑体"/>
    </w:rPr>
  </w:style>
  <w:style w:type="character" w:customStyle="1" w:styleId="afffffffff9">
    <w:name w:val="标准文件_来源"/>
    <w:basedOn w:val="afff6"/>
    <w:uiPriority w:val="1"/>
    <w:qFormat/>
    <w:rPr>
      <w:rFonts w:eastAsia="宋体"/>
      <w:sz w:val="21"/>
    </w:rPr>
  </w:style>
  <w:style w:type="paragraph" w:customStyle="1" w:styleId="afffffffffa">
    <w:name w:val="标准文件_图表说明"/>
    <w:qFormat/>
    <w:pPr>
      <w:spacing w:line="276" w:lineRule="auto"/>
      <w:ind w:firstLine="420"/>
    </w:pPr>
    <w:rPr>
      <w:rFonts w:ascii="宋体" w:hAnsi="宋体"/>
      <w:kern w:val="2"/>
      <w:sz w:val="18"/>
    </w:rPr>
  </w:style>
  <w:style w:type="paragraph" w:customStyle="1" w:styleId="afffffffffb">
    <w:name w:val="其他发布日期"/>
    <w:basedOn w:val="affffffe"/>
    <w:pPr>
      <w:framePr w:w="3997" w:h="471" w:hRule="exact" w:hSpace="0" w:vSpace="181" w:wrap="around" w:vAnchor="page" w:hAnchor="page" w:x="1419" w:y="14097"/>
    </w:pPr>
  </w:style>
  <w:style w:type="paragraph" w:customStyle="1" w:styleId="afffffffffc">
    <w:name w:val="其他实施日期"/>
    <w:basedOn w:val="affffffff4"/>
    <w:pPr>
      <w:framePr w:w="3997" w:h="471" w:hRule="exact" w:vSpace="181" w:wrap="around" w:vAnchor="page" w:hAnchor="page" w:x="7089" w:y="14097"/>
    </w:pPr>
  </w:style>
  <w:style w:type="paragraph" w:customStyle="1" w:styleId="afffffffffd">
    <w:name w:val="标准文件_文件编号"/>
    <w:basedOn w:val="afffff0"/>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e">
    <w:name w:val="标准文件_替换文件编号"/>
    <w:basedOn w:val="afffffffffd"/>
    <w:qFormat/>
    <w:pPr>
      <w:framePr w:wrap="auto"/>
      <w:spacing w:before="57"/>
    </w:pPr>
    <w:rPr>
      <w:sz w:val="21"/>
    </w:rPr>
  </w:style>
  <w:style w:type="paragraph" w:customStyle="1" w:styleId="affffffffff">
    <w:name w:val="标准文件_文件名称"/>
    <w:basedOn w:val="afffff0"/>
    <w:next w:val="afffff0"/>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0"/>
    <w:next w:val="afffff0"/>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0"/>
    <w:next w:val="afffff0"/>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0"/>
    <w:next w:val="afffff0"/>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0"/>
    <w:next w:val="afffff0"/>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0"/>
    <w:next w:val="afffff0"/>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0"/>
    <w:next w:val="afffff0"/>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0"/>
    <w:next w:val="afffff0"/>
    <w:qFormat/>
    <w:pPr>
      <w:numPr>
        <w:ilvl w:val="5"/>
        <w:numId w:val="8"/>
      </w:numPr>
      <w:spacing w:beforeLines="50" w:before="50" w:afterLines="50" w:after="50"/>
      <w:ind w:firstLineChars="0"/>
    </w:pPr>
    <w:rPr>
      <w:rFonts w:ascii="黑体" w:eastAsia="黑体"/>
    </w:rPr>
  </w:style>
  <w:style w:type="paragraph" w:customStyle="1" w:styleId="affffffffff0">
    <w:name w:val="标准文件_注后"/>
    <w:basedOn w:val="afffff0"/>
    <w:qFormat/>
    <w:pPr>
      <w:ind w:left="811" w:firstLineChars="0" w:firstLine="0"/>
    </w:pPr>
    <w:rPr>
      <w:sz w:val="18"/>
    </w:rPr>
  </w:style>
  <w:style w:type="paragraph" w:customStyle="1" w:styleId="X">
    <w:name w:val="标准文件_注X后"/>
    <w:basedOn w:val="afffff0"/>
    <w:qFormat/>
    <w:pPr>
      <w:ind w:left="811" w:firstLineChars="0" w:firstLine="0"/>
    </w:pPr>
    <w:rPr>
      <w:sz w:val="18"/>
    </w:rPr>
  </w:style>
  <w:style w:type="paragraph" w:customStyle="1" w:styleId="affffffffff1">
    <w:name w:val="标准文件_示例后"/>
    <w:basedOn w:val="afffff0"/>
    <w:qFormat/>
    <w:pPr>
      <w:ind w:left="964" w:firstLineChars="0" w:firstLine="0"/>
    </w:pPr>
    <w:rPr>
      <w:sz w:val="18"/>
    </w:rPr>
  </w:style>
  <w:style w:type="paragraph" w:customStyle="1" w:styleId="X0">
    <w:name w:val="标准文件_示例X后"/>
    <w:basedOn w:val="afffff0"/>
    <w:link w:val="X1"/>
    <w:qFormat/>
    <w:pPr>
      <w:ind w:left="1049" w:firstLineChars="0" w:firstLine="0"/>
    </w:pPr>
    <w:rPr>
      <w:sz w:val="18"/>
    </w:rPr>
  </w:style>
  <w:style w:type="character" w:customStyle="1" w:styleId="X1">
    <w:name w:val="标准文件_示例X后 字符"/>
    <w:basedOn w:val="Char7"/>
    <w:link w:val="X0"/>
    <w:rPr>
      <w:rFonts w:ascii="宋体" w:hAnsi="Times New Roman"/>
      <w:sz w:val="18"/>
    </w:rPr>
  </w:style>
  <w:style w:type="paragraph" w:customStyle="1" w:styleId="affffffffff2">
    <w:name w:val="标准文件_索引项"/>
    <w:basedOn w:val="afffff0"/>
    <w:next w:val="afffff0"/>
    <w:qFormat/>
    <w:pPr>
      <w:tabs>
        <w:tab w:val="right" w:leader="dot" w:pos="9356"/>
      </w:tabs>
      <w:ind w:left="210" w:firstLineChars="0" w:hanging="210"/>
      <w:jc w:val="left"/>
    </w:pPr>
  </w:style>
  <w:style w:type="paragraph" w:customStyle="1" w:styleId="affffffffff3">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4">
    <w:name w:val="标准文件_附录二级无标题"/>
    <w:basedOn w:val="aff5"/>
    <w:pPr>
      <w:spacing w:beforeLines="0" w:before="0" w:afterLines="0" w:after="0" w:line="276" w:lineRule="auto"/>
      <w:outlineLvl w:val="9"/>
    </w:pPr>
    <w:rPr>
      <w:rFonts w:ascii="宋体" w:eastAsia="宋体"/>
    </w:rPr>
  </w:style>
  <w:style w:type="paragraph" w:customStyle="1" w:styleId="affffffffff5">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6">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7">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8">
    <w:name w:val="标准文件_引言一级无标题"/>
    <w:basedOn w:val="a7"/>
    <w:next w:val="afffff0"/>
    <w:qFormat/>
    <w:pPr>
      <w:spacing w:beforeLines="0" w:before="0" w:afterLines="0" w:after="0" w:line="276" w:lineRule="auto"/>
    </w:pPr>
    <w:rPr>
      <w:rFonts w:ascii="宋体" w:eastAsia="宋体"/>
    </w:rPr>
  </w:style>
  <w:style w:type="paragraph" w:customStyle="1" w:styleId="affffffffff9">
    <w:name w:val="标准文件_引言二级无标题"/>
    <w:basedOn w:val="a8"/>
    <w:next w:val="afffff0"/>
    <w:qFormat/>
    <w:pPr>
      <w:spacing w:beforeLines="0" w:before="0" w:afterLines="0" w:after="0" w:line="276" w:lineRule="auto"/>
    </w:pPr>
    <w:rPr>
      <w:rFonts w:ascii="宋体" w:eastAsia="宋体"/>
    </w:rPr>
  </w:style>
  <w:style w:type="paragraph" w:customStyle="1" w:styleId="affffffffffa">
    <w:name w:val="标准文件_引言三级无标题"/>
    <w:basedOn w:val="a9"/>
    <w:qFormat/>
    <w:pPr>
      <w:spacing w:beforeLines="0" w:before="0" w:afterLines="0" w:after="0" w:line="276" w:lineRule="auto"/>
    </w:pPr>
    <w:rPr>
      <w:rFonts w:ascii="宋体" w:eastAsia="宋体"/>
    </w:rPr>
  </w:style>
  <w:style w:type="paragraph" w:customStyle="1" w:styleId="affffffffffb">
    <w:name w:val="标准文件_引言四级无标题"/>
    <w:basedOn w:val="aa"/>
    <w:next w:val="afffff0"/>
    <w:qFormat/>
    <w:pPr>
      <w:spacing w:beforeLines="0" w:before="0" w:afterLines="0" w:after="0" w:line="276" w:lineRule="auto"/>
    </w:pPr>
    <w:rPr>
      <w:rFonts w:ascii="宋体" w:eastAsia="宋体"/>
    </w:rPr>
  </w:style>
  <w:style w:type="paragraph" w:customStyle="1" w:styleId="affffffffffc">
    <w:name w:val="标准文件_引言五级无标题"/>
    <w:basedOn w:val="ab"/>
    <w:next w:val="afffff0"/>
    <w:qFormat/>
    <w:pPr>
      <w:spacing w:beforeLines="0" w:before="0" w:afterLines="0" w:after="0" w:line="276" w:lineRule="auto"/>
    </w:pPr>
    <w:rPr>
      <w:rFonts w:ascii="宋体" w:eastAsia="宋体"/>
    </w:rPr>
  </w:style>
  <w:style w:type="paragraph" w:customStyle="1" w:styleId="affffffffffd">
    <w:name w:val="标准文件_索引标题"/>
    <w:basedOn w:val="afffff7"/>
    <w:next w:val="afffff0"/>
    <w:qFormat/>
    <w:rPr>
      <w:rFonts w:hAnsi="黑体"/>
    </w:rPr>
  </w:style>
  <w:style w:type="paragraph" w:customStyle="1" w:styleId="affffffffffe">
    <w:name w:val="标准文件_脚注内容"/>
    <w:basedOn w:val="afffff0"/>
    <w:qFormat/>
    <w:pPr>
      <w:ind w:leftChars="200" w:left="400" w:hangingChars="200" w:hanging="200"/>
    </w:pPr>
    <w:rPr>
      <w:sz w:val="15"/>
    </w:rPr>
  </w:style>
  <w:style w:type="paragraph" w:customStyle="1" w:styleId="afffffffffff">
    <w:name w:val="标准文件_术语条一"/>
    <w:basedOn w:val="affffffff9"/>
    <w:next w:val="afffff0"/>
    <w:qFormat/>
  </w:style>
  <w:style w:type="paragraph" w:customStyle="1" w:styleId="afffffffffff0">
    <w:name w:val="标准文件_术语条二"/>
    <w:basedOn w:val="affffffffc"/>
    <w:next w:val="afffff0"/>
    <w:qFormat/>
  </w:style>
  <w:style w:type="paragraph" w:customStyle="1" w:styleId="afffffffffff1">
    <w:name w:val="标准文件_术语条三"/>
    <w:basedOn w:val="affffffffb"/>
    <w:next w:val="afffff0"/>
    <w:qFormat/>
  </w:style>
  <w:style w:type="paragraph" w:customStyle="1" w:styleId="afffffffffff2">
    <w:name w:val="标准文件_术语条四"/>
    <w:basedOn w:val="affffffffe"/>
    <w:next w:val="afffff0"/>
    <w:qFormat/>
  </w:style>
  <w:style w:type="paragraph" w:customStyle="1" w:styleId="afffffffffff3">
    <w:name w:val="标准文件_术语条五"/>
    <w:basedOn w:val="affffffffa"/>
    <w:next w:val="afffff0"/>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ffffffff4">
    <w:name w:val="发布"/>
    <w:basedOn w:val="afff6"/>
    <w:rPr>
      <w:rFonts w:ascii="黑体" w:eastAsia="黑体"/>
      <w:spacing w:val="85"/>
      <w:w w:val="100"/>
      <w:position w:val="3"/>
      <w:sz w:val="28"/>
      <w:szCs w:val="28"/>
    </w:rPr>
  </w:style>
  <w:style w:type="paragraph" w:customStyle="1" w:styleId="afffffffffff5">
    <w:name w:val="标准书眉_奇数页"/>
    <w:next w:val="afff5"/>
    <w:pPr>
      <w:tabs>
        <w:tab w:val="center" w:pos="4154"/>
        <w:tab w:val="right" w:pos="8306"/>
      </w:tabs>
      <w:spacing w:after="120"/>
      <w:jc w:val="right"/>
    </w:pPr>
    <w:rPr>
      <w:sz w:val="21"/>
    </w:rPr>
  </w:style>
  <w:style w:type="character" w:customStyle="1" w:styleId="Char3">
    <w:name w:val="副标题 Char"/>
    <w:basedOn w:val="afff6"/>
    <w:link w:val="afffe"/>
    <w:rPr>
      <w:rFonts w:ascii="Cambria" w:eastAsia="黑体" w:hAnsi="Cambria"/>
      <w:bCs/>
      <w:kern w:val="28"/>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23C6607B144827A681CA11FEB05953"/>
        <w:category>
          <w:name w:val="常规"/>
          <w:gallery w:val="placeholder"/>
        </w:category>
        <w:types>
          <w:type w:val="bbPlcHdr"/>
        </w:types>
        <w:behaviors>
          <w:behavior w:val="content"/>
        </w:behaviors>
        <w:guid w:val="{17622AE3-5FC5-48F1-A7B2-9BED44D4FEF9}"/>
      </w:docPartPr>
      <w:docPartBody>
        <w:p w:rsidR="004F7552" w:rsidRDefault="004F7552">
          <w:pPr>
            <w:pStyle w:val="2A23C6607B144827A681CA11FEB05953"/>
          </w:pPr>
          <w:r>
            <w:rPr>
              <w:rStyle w:val="a3"/>
              <w:rFonts w:hint="eastAsia"/>
            </w:rPr>
            <w:t>单击或点击此处输入文字。</w:t>
          </w:r>
        </w:p>
      </w:docPartBody>
    </w:docPart>
    <w:docPart>
      <w:docPartPr>
        <w:name w:val="8490FB69BC274B3DBC6F8CE42BE516C1"/>
        <w:category>
          <w:name w:val="常规"/>
          <w:gallery w:val="placeholder"/>
        </w:category>
        <w:types>
          <w:type w:val="bbPlcHdr"/>
        </w:types>
        <w:behaviors>
          <w:behavior w:val="content"/>
        </w:behaviors>
        <w:guid w:val="{CC3C84BD-567B-46E0-8E7C-237286294386}"/>
      </w:docPartPr>
      <w:docPartBody>
        <w:p w:rsidR="004F7552" w:rsidRDefault="004F7552">
          <w:pPr>
            <w:pStyle w:val="8490FB69BC274B3DBC6F8CE42BE516C1"/>
          </w:pPr>
          <w:r>
            <w:rPr>
              <w:rStyle w:val="a3"/>
              <w:rFonts w:hint="eastAsia"/>
            </w:rPr>
            <w:t>选择一项。</w:t>
          </w:r>
        </w:p>
      </w:docPartBody>
    </w:docPart>
    <w:docPart>
      <w:docPartPr>
        <w:name w:val="A06C29A47AB1495883C68E1C9D396448"/>
        <w:category>
          <w:name w:val="常规"/>
          <w:gallery w:val="placeholder"/>
        </w:category>
        <w:types>
          <w:type w:val="bbPlcHdr"/>
        </w:types>
        <w:behaviors>
          <w:behavior w:val="content"/>
        </w:behaviors>
        <w:guid w:val="{37742082-C81E-466D-B60B-4DA405FC4BC5}"/>
      </w:docPartPr>
      <w:docPartBody>
        <w:p w:rsidR="004F7552" w:rsidRDefault="004F7552">
          <w:pPr>
            <w:pStyle w:val="A06C29A47AB1495883C68E1C9D396448"/>
          </w:pPr>
          <w:r>
            <w:rPr>
              <w:rStyle w:val="a3"/>
              <w:rFonts w:hint="eastAsia"/>
            </w:rPr>
            <w:t>选择一项。</w:t>
          </w:r>
        </w:p>
      </w:docPartBody>
    </w:docPart>
    <w:docPart>
      <w:docPartPr>
        <w:name w:val="2CC19D545376422ABB4B5EBC262FEA86"/>
        <w:category>
          <w:name w:val="常规"/>
          <w:gallery w:val="placeholder"/>
        </w:category>
        <w:types>
          <w:type w:val="bbPlcHdr"/>
        </w:types>
        <w:behaviors>
          <w:behavior w:val="content"/>
        </w:behaviors>
        <w:guid w:val="{A4AA7C3D-F2DE-4807-A076-F894A78FC0DE}"/>
      </w:docPartPr>
      <w:docPartBody>
        <w:p w:rsidR="004F7552" w:rsidRDefault="004F7552">
          <w:pPr>
            <w:pStyle w:val="2CC19D545376422ABB4B5EBC262FEA86"/>
          </w:pPr>
          <w:r>
            <w:rPr>
              <w:rStyle w:val="a3"/>
              <w:rFonts w:hint="eastAsia"/>
            </w:rPr>
            <w:t>单击或点击此处输入文字。</w:t>
          </w:r>
        </w:p>
      </w:docPartBody>
    </w:docPart>
    <w:docPart>
      <w:docPartPr>
        <w:name w:val="CC89DC4CAE6F4F1BA36D4851411614B9"/>
        <w:category>
          <w:name w:val="常规"/>
          <w:gallery w:val="placeholder"/>
        </w:category>
        <w:types>
          <w:type w:val="bbPlcHdr"/>
        </w:types>
        <w:behaviors>
          <w:behavior w:val="content"/>
        </w:behaviors>
        <w:guid w:val="{F1A6B5AF-8F70-42AA-941A-49353723E43C}"/>
      </w:docPartPr>
      <w:docPartBody>
        <w:p w:rsidR="004F7552" w:rsidRDefault="004F7552">
          <w:pPr>
            <w:pStyle w:val="CC89DC4CAE6F4F1BA36D4851411614B9"/>
          </w:pPr>
          <w:r>
            <w:rPr>
              <w:rStyle w:val="a3"/>
              <w:rFonts w:hint="eastAsia"/>
            </w:rPr>
            <w:t>单击或点击此处输入文字。</w:t>
          </w:r>
        </w:p>
      </w:docPartBody>
    </w:docPart>
    <w:docPart>
      <w:docPartPr>
        <w:name w:val="6DEF8015F6FB40E681D95223769F1151"/>
        <w:category>
          <w:name w:val="常规"/>
          <w:gallery w:val="placeholder"/>
        </w:category>
        <w:types>
          <w:type w:val="bbPlcHdr"/>
        </w:types>
        <w:behaviors>
          <w:behavior w:val="content"/>
        </w:behaviors>
        <w:guid w:val="{493A3911-1E0C-44FC-A9D1-087D742C7980}"/>
      </w:docPartPr>
      <w:docPartBody>
        <w:p w:rsidR="004F7552" w:rsidRDefault="004F7552">
          <w:pPr>
            <w:pStyle w:val="6DEF8015F6FB40E681D95223769F1151"/>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2E"/>
    <w:rsid w:val="000068CC"/>
    <w:rsid w:val="000B335D"/>
    <w:rsid w:val="000C2A27"/>
    <w:rsid w:val="000D7ADF"/>
    <w:rsid w:val="00142F7F"/>
    <w:rsid w:val="001F3E70"/>
    <w:rsid w:val="00201032"/>
    <w:rsid w:val="002D0BBB"/>
    <w:rsid w:val="002D4FA2"/>
    <w:rsid w:val="00303B63"/>
    <w:rsid w:val="003352BA"/>
    <w:rsid w:val="00364591"/>
    <w:rsid w:val="003E0734"/>
    <w:rsid w:val="00450393"/>
    <w:rsid w:val="00456D75"/>
    <w:rsid w:val="00480FA6"/>
    <w:rsid w:val="004F7552"/>
    <w:rsid w:val="005003A6"/>
    <w:rsid w:val="005B1E37"/>
    <w:rsid w:val="0062632E"/>
    <w:rsid w:val="00632915"/>
    <w:rsid w:val="00684771"/>
    <w:rsid w:val="00690C5F"/>
    <w:rsid w:val="006960AF"/>
    <w:rsid w:val="006A7818"/>
    <w:rsid w:val="00772097"/>
    <w:rsid w:val="00786849"/>
    <w:rsid w:val="007B0281"/>
    <w:rsid w:val="007C561E"/>
    <w:rsid w:val="007D7962"/>
    <w:rsid w:val="007E4DC1"/>
    <w:rsid w:val="008C3569"/>
    <w:rsid w:val="008F7B0A"/>
    <w:rsid w:val="009520DB"/>
    <w:rsid w:val="00970739"/>
    <w:rsid w:val="009C1642"/>
    <w:rsid w:val="00A449E2"/>
    <w:rsid w:val="00B07929"/>
    <w:rsid w:val="00B15875"/>
    <w:rsid w:val="00BA65DA"/>
    <w:rsid w:val="00BB1C3D"/>
    <w:rsid w:val="00C004E7"/>
    <w:rsid w:val="00C67D2F"/>
    <w:rsid w:val="00C91913"/>
    <w:rsid w:val="00D40F54"/>
    <w:rsid w:val="00D6686D"/>
    <w:rsid w:val="00DC0A82"/>
    <w:rsid w:val="00DC1FE3"/>
    <w:rsid w:val="00E55337"/>
    <w:rsid w:val="00E6007F"/>
    <w:rsid w:val="00F13E73"/>
    <w:rsid w:val="00F66370"/>
    <w:rsid w:val="00F77292"/>
    <w:rsid w:val="00FC3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A23C6607B144827A681CA11FEB05953">
    <w:name w:val="2A23C6607B144827A681CA11FEB05953"/>
    <w:pPr>
      <w:widowControl w:val="0"/>
      <w:jc w:val="both"/>
    </w:pPr>
    <w:rPr>
      <w:kern w:val="2"/>
      <w:sz w:val="21"/>
      <w:szCs w:val="22"/>
    </w:rPr>
  </w:style>
  <w:style w:type="paragraph" w:customStyle="1" w:styleId="8490FB69BC274B3DBC6F8CE42BE516C1">
    <w:name w:val="8490FB69BC274B3DBC6F8CE42BE516C1"/>
    <w:pPr>
      <w:widowControl w:val="0"/>
      <w:jc w:val="both"/>
    </w:pPr>
    <w:rPr>
      <w:kern w:val="2"/>
      <w:sz w:val="21"/>
      <w:szCs w:val="22"/>
    </w:rPr>
  </w:style>
  <w:style w:type="paragraph" w:customStyle="1" w:styleId="A06C29A47AB1495883C68E1C9D396448">
    <w:name w:val="A06C29A47AB1495883C68E1C9D396448"/>
    <w:pPr>
      <w:widowControl w:val="0"/>
      <w:jc w:val="both"/>
    </w:pPr>
    <w:rPr>
      <w:kern w:val="2"/>
      <w:sz w:val="21"/>
      <w:szCs w:val="22"/>
    </w:rPr>
  </w:style>
  <w:style w:type="paragraph" w:customStyle="1" w:styleId="2CC19D545376422ABB4B5EBC262FEA86">
    <w:name w:val="2CC19D545376422ABB4B5EBC262FEA86"/>
    <w:pPr>
      <w:widowControl w:val="0"/>
      <w:jc w:val="both"/>
    </w:pPr>
    <w:rPr>
      <w:kern w:val="2"/>
      <w:sz w:val="21"/>
      <w:szCs w:val="22"/>
    </w:rPr>
  </w:style>
  <w:style w:type="paragraph" w:customStyle="1" w:styleId="CC89DC4CAE6F4F1BA36D4851411614B9">
    <w:name w:val="CC89DC4CAE6F4F1BA36D4851411614B9"/>
    <w:pPr>
      <w:widowControl w:val="0"/>
      <w:jc w:val="both"/>
    </w:pPr>
    <w:rPr>
      <w:kern w:val="2"/>
      <w:sz w:val="21"/>
      <w:szCs w:val="22"/>
    </w:rPr>
  </w:style>
  <w:style w:type="paragraph" w:customStyle="1" w:styleId="AF03804BCE2F4651A7FFFE759636BE53">
    <w:name w:val="AF03804BCE2F4651A7FFFE759636BE53"/>
    <w:pPr>
      <w:widowControl w:val="0"/>
      <w:jc w:val="both"/>
    </w:pPr>
    <w:rPr>
      <w:kern w:val="2"/>
      <w:sz w:val="21"/>
      <w:szCs w:val="22"/>
    </w:rPr>
  </w:style>
  <w:style w:type="paragraph" w:customStyle="1" w:styleId="6DEF8015F6FB40E681D95223769F1151">
    <w:name w:val="6DEF8015F6FB40E681D95223769F1151"/>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A23C6607B144827A681CA11FEB05953">
    <w:name w:val="2A23C6607B144827A681CA11FEB05953"/>
    <w:pPr>
      <w:widowControl w:val="0"/>
      <w:jc w:val="both"/>
    </w:pPr>
    <w:rPr>
      <w:kern w:val="2"/>
      <w:sz w:val="21"/>
      <w:szCs w:val="22"/>
    </w:rPr>
  </w:style>
  <w:style w:type="paragraph" w:customStyle="1" w:styleId="8490FB69BC274B3DBC6F8CE42BE516C1">
    <w:name w:val="8490FB69BC274B3DBC6F8CE42BE516C1"/>
    <w:pPr>
      <w:widowControl w:val="0"/>
      <w:jc w:val="both"/>
    </w:pPr>
    <w:rPr>
      <w:kern w:val="2"/>
      <w:sz w:val="21"/>
      <w:szCs w:val="22"/>
    </w:rPr>
  </w:style>
  <w:style w:type="paragraph" w:customStyle="1" w:styleId="A06C29A47AB1495883C68E1C9D396448">
    <w:name w:val="A06C29A47AB1495883C68E1C9D396448"/>
    <w:pPr>
      <w:widowControl w:val="0"/>
      <w:jc w:val="both"/>
    </w:pPr>
    <w:rPr>
      <w:kern w:val="2"/>
      <w:sz w:val="21"/>
      <w:szCs w:val="22"/>
    </w:rPr>
  </w:style>
  <w:style w:type="paragraph" w:customStyle="1" w:styleId="2CC19D545376422ABB4B5EBC262FEA86">
    <w:name w:val="2CC19D545376422ABB4B5EBC262FEA86"/>
    <w:pPr>
      <w:widowControl w:val="0"/>
      <w:jc w:val="both"/>
    </w:pPr>
    <w:rPr>
      <w:kern w:val="2"/>
      <w:sz w:val="21"/>
      <w:szCs w:val="22"/>
    </w:rPr>
  </w:style>
  <w:style w:type="paragraph" w:customStyle="1" w:styleId="CC89DC4CAE6F4F1BA36D4851411614B9">
    <w:name w:val="CC89DC4CAE6F4F1BA36D4851411614B9"/>
    <w:pPr>
      <w:widowControl w:val="0"/>
      <w:jc w:val="both"/>
    </w:pPr>
    <w:rPr>
      <w:kern w:val="2"/>
      <w:sz w:val="21"/>
      <w:szCs w:val="22"/>
    </w:rPr>
  </w:style>
  <w:style w:type="paragraph" w:customStyle="1" w:styleId="AF03804BCE2F4651A7FFFE759636BE53">
    <w:name w:val="AF03804BCE2F4651A7FFFE759636BE53"/>
    <w:pPr>
      <w:widowControl w:val="0"/>
      <w:jc w:val="both"/>
    </w:pPr>
    <w:rPr>
      <w:kern w:val="2"/>
      <w:sz w:val="21"/>
      <w:szCs w:val="22"/>
    </w:rPr>
  </w:style>
  <w:style w:type="paragraph" w:customStyle="1" w:styleId="6DEF8015F6FB40E681D95223769F1151">
    <w:name w:val="6DEF8015F6FB40E681D95223769F1151"/>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D444E-3943-48AC-BA87-A3C3A044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49</TotalTime>
  <Pages>1</Pages>
  <Words>1040</Words>
  <Characters>5934</Characters>
  <Application>Microsoft Office Word</Application>
  <DocSecurity>0</DocSecurity>
  <Lines>49</Lines>
  <Paragraphs>13</Paragraphs>
  <ScaleCrop>false</ScaleCrop>
  <Company>PCMI</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Administrator</dc:creator>
  <dc:description>&lt;config cover="true" show_menu="true" version="1.0.0" doctype="SDKXY"&gt;_x000d_
&lt;/config&gt;</dc:description>
  <cp:lastModifiedBy>Administrator</cp:lastModifiedBy>
  <cp:revision>10</cp:revision>
  <cp:lastPrinted>2022-06-16T07:53:00Z</cp:lastPrinted>
  <dcterms:created xsi:type="dcterms:W3CDTF">2022-06-16T02:42:00Z</dcterms:created>
  <dcterms:modified xsi:type="dcterms:W3CDTF">2022-06-16T08:29:00Z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2052-11.1.0.11744</vt:lpwstr>
  </property>
  <property fmtid="{D5CDD505-2E9C-101B-9397-08002B2CF9AE}" pid="15" name="ICV">
    <vt:lpwstr>8CCC0D6B21E14A669CDA2A9AA6334580</vt:lpwstr>
  </property>
</Properties>
</file>